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B4525" w14:textId="2EFEC721" w:rsidR="003348BA" w:rsidRDefault="00C36F7F" w:rsidP="009A5868">
      <w:pPr>
        <w:jc w:val="right"/>
        <w:rPr>
          <w:rFonts w:ascii="Arial" w:hAnsi="Arial" w:cs="Arial"/>
          <w:sz w:val="22"/>
          <w:szCs w:val="22"/>
        </w:rPr>
      </w:pPr>
      <w:r>
        <w:rPr>
          <w:rFonts w:ascii="Arial" w:hAnsi="Arial" w:cs="Arial"/>
          <w:sz w:val="22"/>
          <w:szCs w:val="22"/>
        </w:rPr>
        <w:t>31</w:t>
      </w:r>
      <w:r w:rsidR="003348BA">
        <w:rPr>
          <w:rFonts w:ascii="Arial" w:hAnsi="Arial" w:cs="Arial"/>
          <w:sz w:val="22"/>
          <w:szCs w:val="22"/>
        </w:rPr>
        <w:t xml:space="preserve"> March 202</w:t>
      </w:r>
      <w:r w:rsidR="00B92D8C">
        <w:rPr>
          <w:rFonts w:ascii="Arial" w:hAnsi="Arial" w:cs="Arial"/>
          <w:sz w:val="22"/>
          <w:szCs w:val="22"/>
        </w:rPr>
        <w:t>5</w:t>
      </w:r>
    </w:p>
    <w:p w14:paraId="6142A6D7" w14:textId="77777777" w:rsidR="009A5868" w:rsidRDefault="003348BA" w:rsidP="009A5868">
      <w:pPr>
        <w:rPr>
          <w:rFonts w:ascii="Arial" w:hAnsi="Arial" w:cs="Arial"/>
          <w:b/>
        </w:rPr>
      </w:pPr>
      <w:r w:rsidRPr="00DF60D5">
        <w:rPr>
          <w:rFonts w:ascii="Arial" w:hAnsi="Arial" w:cs="Arial"/>
          <w:b/>
        </w:rPr>
        <w:t xml:space="preserve">Purpose </w:t>
      </w:r>
    </w:p>
    <w:p w14:paraId="038880DE" w14:textId="3B37A85C" w:rsidR="003348BA" w:rsidRPr="00DF60D5" w:rsidRDefault="003348BA" w:rsidP="009A5868">
      <w:pPr>
        <w:rPr>
          <w:rFonts w:ascii="Arial" w:hAnsi="Arial" w:cs="Arial"/>
          <w:b/>
        </w:rPr>
      </w:pPr>
      <w:r w:rsidRPr="00DF60D5">
        <w:rPr>
          <w:rFonts w:ascii="Arial" w:hAnsi="Arial" w:cs="Arial"/>
          <w:b/>
        </w:rPr>
        <w:t xml:space="preserve"> </w:t>
      </w:r>
    </w:p>
    <w:p w14:paraId="26C47DAC" w14:textId="42B4D884" w:rsidR="003348BA" w:rsidRDefault="003348BA" w:rsidP="009A5868">
      <w:pPr>
        <w:jc w:val="both"/>
        <w:rPr>
          <w:rFonts w:ascii="Arial" w:hAnsi="Arial" w:cs="Arial"/>
          <w:sz w:val="22"/>
          <w:szCs w:val="22"/>
        </w:rPr>
      </w:pPr>
      <w:r w:rsidRPr="00DF60D5">
        <w:rPr>
          <w:rFonts w:ascii="Arial" w:hAnsi="Arial" w:cs="Arial"/>
          <w:sz w:val="22"/>
          <w:szCs w:val="22"/>
        </w:rPr>
        <w:t xml:space="preserve">This annual statement will be generated each year in </w:t>
      </w:r>
      <w:r>
        <w:rPr>
          <w:rFonts w:ascii="Arial" w:hAnsi="Arial" w:cs="Arial"/>
          <w:b/>
          <w:bCs/>
          <w:sz w:val="22"/>
          <w:szCs w:val="22"/>
        </w:rPr>
        <w:t>March</w:t>
      </w:r>
      <w:r w:rsidRPr="00DF60D5">
        <w:rPr>
          <w:rFonts w:ascii="Arial" w:hAnsi="Arial" w:cs="Arial"/>
          <w:sz w:val="22"/>
          <w:szCs w:val="22"/>
        </w:rPr>
        <w:t xml:space="preserve"> in accordance with the requirements of the </w:t>
      </w:r>
      <w:hyperlink r:id="rId7" w:history="1">
        <w:r w:rsidRPr="00DF60D5">
          <w:rPr>
            <w:rStyle w:val="Hyperlink"/>
            <w:rFonts w:ascii="Arial" w:eastAsiaTheme="majorEastAsia" w:hAnsi="Arial" w:cs="Arial"/>
            <w:sz w:val="22"/>
            <w:szCs w:val="22"/>
          </w:rPr>
          <w:t>Health and Social Care Act 2008 Code of Practice</w:t>
        </w:r>
      </w:hyperlink>
      <w:r w:rsidRPr="00DF60D5">
        <w:rPr>
          <w:rFonts w:ascii="Arial" w:hAnsi="Arial" w:cs="Arial"/>
          <w:sz w:val="22"/>
          <w:szCs w:val="22"/>
        </w:rPr>
        <w:t xml:space="preserve"> on the prevention and </w:t>
      </w:r>
      <w:r w:rsidRPr="009A5868">
        <w:rPr>
          <w:rFonts w:ascii="Arial" w:hAnsi="Arial" w:cs="Arial"/>
          <w:sz w:val="22"/>
          <w:szCs w:val="22"/>
        </w:rPr>
        <w:t>control of infections and related guidance. The report will be published on the organisation’s website and will include the following summary:</w:t>
      </w:r>
      <w:r w:rsidRPr="00DF60D5">
        <w:rPr>
          <w:rFonts w:ascii="Arial" w:hAnsi="Arial" w:cs="Arial"/>
          <w:sz w:val="22"/>
          <w:szCs w:val="22"/>
        </w:rPr>
        <w:t xml:space="preserve"> </w:t>
      </w:r>
    </w:p>
    <w:p w14:paraId="5698727D" w14:textId="77777777" w:rsidR="009A5868" w:rsidRPr="00DF60D5" w:rsidRDefault="009A5868" w:rsidP="009A5868">
      <w:pPr>
        <w:jc w:val="both"/>
        <w:rPr>
          <w:rFonts w:ascii="Arial" w:hAnsi="Arial" w:cs="Arial"/>
          <w:sz w:val="22"/>
          <w:szCs w:val="22"/>
        </w:rPr>
      </w:pPr>
    </w:p>
    <w:p w14:paraId="5B15EBBA" w14:textId="77777777" w:rsidR="003348BA" w:rsidRPr="00DF60D5" w:rsidRDefault="003348BA" w:rsidP="009A5868">
      <w:pPr>
        <w:pStyle w:val="ListParagraph"/>
        <w:numPr>
          <w:ilvl w:val="0"/>
          <w:numId w:val="2"/>
        </w:numPr>
        <w:rPr>
          <w:rFonts w:ascii="Arial" w:hAnsi="Arial" w:cs="Arial"/>
          <w:sz w:val="22"/>
          <w:szCs w:val="22"/>
        </w:rPr>
      </w:pPr>
      <w:r w:rsidRPr="00DF60D5">
        <w:rPr>
          <w:rFonts w:ascii="Arial" w:hAnsi="Arial" w:cs="Arial"/>
          <w:sz w:val="22"/>
          <w:szCs w:val="22"/>
        </w:rPr>
        <w:t xml:space="preserve">Any infection transmission incidents and any action taken (these will have been reported in accordance with our significant event procedure) </w:t>
      </w:r>
    </w:p>
    <w:p w14:paraId="730119E8" w14:textId="77777777" w:rsidR="003348BA" w:rsidRPr="00DF60D5" w:rsidRDefault="003348BA" w:rsidP="009A5868">
      <w:pPr>
        <w:pStyle w:val="ListParagraph"/>
        <w:numPr>
          <w:ilvl w:val="0"/>
          <w:numId w:val="2"/>
        </w:numPr>
        <w:rPr>
          <w:rFonts w:ascii="Arial" w:hAnsi="Arial" w:cs="Arial"/>
          <w:sz w:val="22"/>
          <w:szCs w:val="22"/>
        </w:rPr>
      </w:pPr>
      <w:r w:rsidRPr="00DF60D5">
        <w:rPr>
          <w:rFonts w:ascii="Arial" w:hAnsi="Arial" w:cs="Arial"/>
          <w:sz w:val="22"/>
          <w:szCs w:val="22"/>
        </w:rPr>
        <w:t xml:space="preserve">Details of any infection control audits </w:t>
      </w:r>
      <w:r>
        <w:rPr>
          <w:rFonts w:ascii="Arial" w:hAnsi="Arial" w:cs="Arial"/>
          <w:sz w:val="22"/>
          <w:szCs w:val="22"/>
        </w:rPr>
        <w:t>carried out</w:t>
      </w:r>
      <w:r w:rsidRPr="00DF60D5">
        <w:rPr>
          <w:rFonts w:ascii="Arial" w:hAnsi="Arial" w:cs="Arial"/>
          <w:sz w:val="22"/>
          <w:szCs w:val="22"/>
        </w:rPr>
        <w:t xml:space="preserve"> and actions undertaken </w:t>
      </w:r>
    </w:p>
    <w:p w14:paraId="0C4BC33C" w14:textId="77777777" w:rsidR="003348BA" w:rsidRPr="00DF60D5" w:rsidRDefault="003348BA" w:rsidP="009A5868">
      <w:pPr>
        <w:pStyle w:val="ListParagraph"/>
        <w:numPr>
          <w:ilvl w:val="0"/>
          <w:numId w:val="2"/>
        </w:numPr>
        <w:rPr>
          <w:rFonts w:ascii="Arial" w:hAnsi="Arial" w:cs="Arial"/>
          <w:sz w:val="22"/>
          <w:szCs w:val="22"/>
        </w:rPr>
      </w:pPr>
      <w:r w:rsidRPr="00DF60D5">
        <w:rPr>
          <w:rFonts w:ascii="Arial" w:hAnsi="Arial" w:cs="Arial"/>
          <w:sz w:val="22"/>
          <w:szCs w:val="22"/>
        </w:rPr>
        <w:t>Details of any risk assessments undertaken for the prevention and control of infection</w:t>
      </w:r>
    </w:p>
    <w:p w14:paraId="518D8247" w14:textId="77777777" w:rsidR="003348BA" w:rsidRPr="00DF60D5" w:rsidRDefault="003348BA" w:rsidP="009A5868">
      <w:pPr>
        <w:pStyle w:val="ListParagraph"/>
        <w:numPr>
          <w:ilvl w:val="0"/>
          <w:numId w:val="2"/>
        </w:numPr>
        <w:rPr>
          <w:rFonts w:ascii="Arial" w:hAnsi="Arial" w:cs="Arial"/>
          <w:sz w:val="22"/>
          <w:szCs w:val="22"/>
        </w:rPr>
      </w:pPr>
      <w:r w:rsidRPr="00DF60D5">
        <w:rPr>
          <w:rFonts w:ascii="Arial" w:hAnsi="Arial" w:cs="Arial"/>
          <w:sz w:val="22"/>
          <w:szCs w:val="22"/>
        </w:rPr>
        <w:t xml:space="preserve">Details of staff training </w:t>
      </w:r>
    </w:p>
    <w:p w14:paraId="3CCBC173" w14:textId="77777777" w:rsidR="003348BA" w:rsidRDefault="003348BA" w:rsidP="009A5868">
      <w:pPr>
        <w:pStyle w:val="ListParagraph"/>
        <w:numPr>
          <w:ilvl w:val="0"/>
          <w:numId w:val="2"/>
        </w:numPr>
        <w:rPr>
          <w:rFonts w:ascii="Arial" w:hAnsi="Arial" w:cs="Arial"/>
          <w:sz w:val="22"/>
          <w:szCs w:val="22"/>
        </w:rPr>
      </w:pPr>
      <w:r w:rsidRPr="00DF60D5">
        <w:rPr>
          <w:rFonts w:ascii="Arial" w:hAnsi="Arial" w:cs="Arial"/>
          <w:sz w:val="22"/>
          <w:szCs w:val="22"/>
        </w:rPr>
        <w:t xml:space="preserve">Any review and update of policies, procedures and guidelines  </w:t>
      </w:r>
    </w:p>
    <w:p w14:paraId="176013EF" w14:textId="77777777" w:rsidR="009A5868" w:rsidRPr="00DF60D5" w:rsidRDefault="009A5868" w:rsidP="009A5868">
      <w:pPr>
        <w:pStyle w:val="ListParagraph"/>
        <w:rPr>
          <w:rFonts w:ascii="Arial" w:hAnsi="Arial" w:cs="Arial"/>
          <w:sz w:val="22"/>
          <w:szCs w:val="22"/>
        </w:rPr>
      </w:pPr>
    </w:p>
    <w:p w14:paraId="6FC92294" w14:textId="77777777" w:rsidR="003348BA" w:rsidRDefault="003348BA" w:rsidP="009A5868">
      <w:pPr>
        <w:rPr>
          <w:rFonts w:ascii="Arial" w:hAnsi="Arial" w:cs="Arial"/>
          <w:b/>
        </w:rPr>
      </w:pPr>
      <w:r w:rsidRPr="00DF60D5">
        <w:rPr>
          <w:rFonts w:ascii="Arial" w:hAnsi="Arial" w:cs="Arial"/>
          <w:b/>
        </w:rPr>
        <w:t xml:space="preserve">Infection Prevention and Control (IPC) lead </w:t>
      </w:r>
    </w:p>
    <w:p w14:paraId="157E9EF5" w14:textId="77777777" w:rsidR="009A5868" w:rsidRDefault="009A5868" w:rsidP="009A5868">
      <w:pPr>
        <w:rPr>
          <w:rFonts w:ascii="Arial" w:hAnsi="Arial" w:cs="Arial"/>
          <w:sz w:val="22"/>
          <w:szCs w:val="22"/>
        </w:rPr>
      </w:pPr>
    </w:p>
    <w:p w14:paraId="124084C0" w14:textId="3FECA923" w:rsidR="003348BA" w:rsidRPr="003348BA" w:rsidRDefault="003348BA" w:rsidP="009A5868">
      <w:pPr>
        <w:rPr>
          <w:rFonts w:ascii="Arial" w:hAnsi="Arial" w:cs="Arial"/>
          <w:b/>
          <w:bCs/>
          <w:sz w:val="22"/>
          <w:szCs w:val="22"/>
        </w:rPr>
      </w:pPr>
      <w:r w:rsidRPr="00DF60D5">
        <w:rPr>
          <w:rFonts w:ascii="Arial" w:hAnsi="Arial" w:cs="Arial"/>
          <w:sz w:val="22"/>
          <w:szCs w:val="22"/>
        </w:rPr>
        <w:t xml:space="preserve">The lead for infection prevention and control at </w:t>
      </w:r>
      <w:r>
        <w:rPr>
          <w:rFonts w:ascii="Arial" w:hAnsi="Arial" w:cs="Arial"/>
          <w:b/>
          <w:bCs/>
          <w:sz w:val="22"/>
          <w:szCs w:val="22"/>
        </w:rPr>
        <w:t>Holmes Chapel Health Centre</w:t>
      </w:r>
      <w:r w:rsidRPr="00DF60D5">
        <w:rPr>
          <w:rFonts w:ascii="Arial" w:hAnsi="Arial" w:cs="Arial"/>
          <w:sz w:val="22"/>
          <w:szCs w:val="22"/>
        </w:rPr>
        <w:t xml:space="preserve"> is </w:t>
      </w:r>
      <w:r>
        <w:rPr>
          <w:rFonts w:ascii="Arial" w:hAnsi="Arial" w:cs="Arial"/>
          <w:b/>
          <w:bCs/>
          <w:sz w:val="22"/>
          <w:szCs w:val="22"/>
        </w:rPr>
        <w:t>Jennifer Heath, Advanced Clinical Practitioner</w:t>
      </w:r>
      <w:r w:rsidR="001D1D74">
        <w:rPr>
          <w:rFonts w:ascii="Arial" w:hAnsi="Arial" w:cs="Arial"/>
          <w:b/>
          <w:bCs/>
          <w:sz w:val="22"/>
          <w:szCs w:val="22"/>
        </w:rPr>
        <w:t>.</w:t>
      </w:r>
    </w:p>
    <w:p w14:paraId="5682E8AD" w14:textId="77777777" w:rsidR="009A5868" w:rsidRDefault="009A5868" w:rsidP="009A5868">
      <w:pPr>
        <w:rPr>
          <w:rFonts w:ascii="Arial" w:hAnsi="Arial" w:cs="Arial"/>
          <w:sz w:val="22"/>
          <w:szCs w:val="22"/>
        </w:rPr>
      </w:pPr>
    </w:p>
    <w:p w14:paraId="635B0B7D" w14:textId="1F875185" w:rsidR="009A5868" w:rsidRDefault="003348BA" w:rsidP="009A5868">
      <w:pPr>
        <w:rPr>
          <w:rFonts w:ascii="Arial" w:hAnsi="Arial" w:cs="Arial"/>
          <w:sz w:val="22"/>
          <w:szCs w:val="22"/>
        </w:rPr>
      </w:pPr>
      <w:r w:rsidRPr="00DF60D5">
        <w:rPr>
          <w:rFonts w:ascii="Arial" w:hAnsi="Arial" w:cs="Arial"/>
          <w:sz w:val="22"/>
          <w:szCs w:val="22"/>
        </w:rPr>
        <w:t xml:space="preserve">The IPC lead is supported by </w:t>
      </w:r>
      <w:r>
        <w:rPr>
          <w:rFonts w:ascii="Arial" w:hAnsi="Arial" w:cs="Arial"/>
          <w:b/>
          <w:bCs/>
          <w:sz w:val="22"/>
          <w:szCs w:val="22"/>
        </w:rPr>
        <w:t>Paula Griffin, Operations Manager</w:t>
      </w:r>
      <w:r w:rsidR="001D1D74">
        <w:rPr>
          <w:rFonts w:ascii="Arial" w:hAnsi="Arial" w:cs="Arial"/>
          <w:sz w:val="22"/>
          <w:szCs w:val="22"/>
        </w:rPr>
        <w:t>.</w:t>
      </w:r>
    </w:p>
    <w:p w14:paraId="50316C53" w14:textId="77250C70" w:rsidR="003348BA" w:rsidRPr="00DF60D5" w:rsidRDefault="003348BA" w:rsidP="009A5868">
      <w:pPr>
        <w:rPr>
          <w:rFonts w:ascii="Arial" w:hAnsi="Arial" w:cs="Arial"/>
          <w:sz w:val="22"/>
          <w:szCs w:val="22"/>
        </w:rPr>
      </w:pPr>
      <w:r w:rsidRPr="00DF60D5">
        <w:rPr>
          <w:rFonts w:ascii="Arial" w:hAnsi="Arial" w:cs="Arial"/>
          <w:sz w:val="22"/>
          <w:szCs w:val="22"/>
        </w:rPr>
        <w:t xml:space="preserve"> </w:t>
      </w:r>
    </w:p>
    <w:p w14:paraId="13159D4C" w14:textId="77777777" w:rsidR="003348BA" w:rsidRPr="00DF60D5" w:rsidRDefault="003348BA" w:rsidP="009A5868">
      <w:pPr>
        <w:rPr>
          <w:rFonts w:ascii="Arial" w:hAnsi="Arial" w:cs="Arial"/>
          <w:b/>
          <w:sz w:val="22"/>
          <w:szCs w:val="22"/>
        </w:rPr>
      </w:pPr>
      <w:r w:rsidRPr="00DF60D5">
        <w:rPr>
          <w:rFonts w:ascii="Arial" w:hAnsi="Arial" w:cs="Arial"/>
          <w:b/>
          <w:sz w:val="22"/>
          <w:szCs w:val="22"/>
        </w:rPr>
        <w:t>a.</w:t>
      </w:r>
      <w:r w:rsidRPr="00DF60D5">
        <w:rPr>
          <w:rFonts w:ascii="Arial" w:hAnsi="Arial" w:cs="Arial"/>
          <w:b/>
          <w:sz w:val="22"/>
          <w:szCs w:val="22"/>
        </w:rPr>
        <w:tab/>
        <w:t xml:space="preserve">Infection transmission incidents (significant events) </w:t>
      </w:r>
    </w:p>
    <w:p w14:paraId="3F402ABA" w14:textId="77777777" w:rsidR="003348BA" w:rsidRDefault="003348BA" w:rsidP="009A5868">
      <w:pPr>
        <w:ind w:left="709"/>
        <w:jc w:val="both"/>
        <w:rPr>
          <w:rFonts w:ascii="Arial" w:hAnsi="Arial" w:cs="Arial"/>
          <w:sz w:val="22"/>
          <w:szCs w:val="22"/>
        </w:rPr>
      </w:pPr>
      <w:r w:rsidRPr="00DF60D5">
        <w:rPr>
          <w:rFonts w:ascii="Arial" w:hAnsi="Arial" w:cs="Arial"/>
          <w:sz w:val="22"/>
          <w:szCs w:val="22"/>
        </w:rPr>
        <w:t>Significant events involve examples of good practice as well as challenging events.</w:t>
      </w:r>
    </w:p>
    <w:p w14:paraId="4126A247" w14:textId="77777777" w:rsidR="009A5868" w:rsidRPr="00DF60D5" w:rsidRDefault="009A5868" w:rsidP="009A5868">
      <w:pPr>
        <w:ind w:left="709"/>
        <w:jc w:val="both"/>
        <w:rPr>
          <w:rFonts w:ascii="Arial" w:hAnsi="Arial" w:cs="Arial"/>
          <w:sz w:val="22"/>
          <w:szCs w:val="22"/>
        </w:rPr>
      </w:pPr>
    </w:p>
    <w:p w14:paraId="1BB3EB4D" w14:textId="77777777" w:rsidR="003348BA" w:rsidRDefault="003348BA" w:rsidP="009A5868">
      <w:pPr>
        <w:ind w:left="709"/>
        <w:jc w:val="both"/>
        <w:rPr>
          <w:rFonts w:ascii="Arial" w:hAnsi="Arial" w:cs="Arial"/>
          <w:sz w:val="22"/>
          <w:szCs w:val="22"/>
        </w:rPr>
      </w:pPr>
      <w:r w:rsidRPr="00DF60D5">
        <w:rPr>
          <w:rFonts w:ascii="Arial" w:hAnsi="Arial" w:cs="Arial"/>
          <w:sz w:val="22"/>
          <w:szCs w:val="22"/>
        </w:rPr>
        <w:t xml:space="preserve">Positive events are discussed at meetings to allow all staff to be appraised </w:t>
      </w:r>
      <w:r>
        <w:rPr>
          <w:rFonts w:ascii="Arial" w:hAnsi="Arial" w:cs="Arial"/>
          <w:sz w:val="22"/>
          <w:szCs w:val="22"/>
        </w:rPr>
        <w:t>in</w:t>
      </w:r>
      <w:r w:rsidRPr="00DF60D5">
        <w:rPr>
          <w:rFonts w:ascii="Arial" w:hAnsi="Arial" w:cs="Arial"/>
          <w:sz w:val="22"/>
          <w:szCs w:val="22"/>
        </w:rPr>
        <w:t xml:space="preserve"> areas of best practice. </w:t>
      </w:r>
    </w:p>
    <w:p w14:paraId="7C751923" w14:textId="77777777" w:rsidR="009A5868" w:rsidRPr="00DF60D5" w:rsidRDefault="009A5868" w:rsidP="009A5868">
      <w:pPr>
        <w:ind w:left="709"/>
        <w:jc w:val="both"/>
        <w:rPr>
          <w:rFonts w:ascii="Arial" w:hAnsi="Arial" w:cs="Arial"/>
          <w:sz w:val="22"/>
          <w:szCs w:val="22"/>
        </w:rPr>
      </w:pPr>
    </w:p>
    <w:p w14:paraId="6056B89F" w14:textId="77777777" w:rsidR="003348BA" w:rsidRDefault="003348BA" w:rsidP="009A5868">
      <w:pPr>
        <w:ind w:left="709"/>
        <w:jc w:val="both"/>
        <w:rPr>
          <w:rFonts w:ascii="Arial" w:hAnsi="Arial" w:cs="Arial"/>
          <w:sz w:val="22"/>
          <w:szCs w:val="22"/>
        </w:rPr>
      </w:pPr>
      <w:r w:rsidRPr="00DF60D5">
        <w:rPr>
          <w:rFonts w:ascii="Arial" w:hAnsi="Arial" w:cs="Arial"/>
          <w:sz w:val="22"/>
          <w:szCs w:val="22"/>
        </w:rPr>
        <w:t xml:space="preserve">Negative events are managed by the staff member who either identified or was advised of any potential shortcoming. This person will complete a Significant Event Analysis (SEA) form </w:t>
      </w:r>
      <w:r>
        <w:rPr>
          <w:rFonts w:ascii="Arial" w:hAnsi="Arial" w:cs="Arial"/>
          <w:sz w:val="22"/>
          <w:szCs w:val="22"/>
        </w:rPr>
        <w:t>which</w:t>
      </w:r>
      <w:r w:rsidRPr="00DF60D5">
        <w:rPr>
          <w:rFonts w:ascii="Arial" w:hAnsi="Arial" w:cs="Arial"/>
          <w:sz w:val="22"/>
          <w:szCs w:val="22"/>
        </w:rPr>
        <w:t xml:space="preserve"> commences an investigation process to establish what can be learnt and to indicate changes that might lead to future improvements.</w:t>
      </w:r>
    </w:p>
    <w:p w14:paraId="78D78221" w14:textId="77777777" w:rsidR="009A5868" w:rsidRPr="00DF60D5" w:rsidRDefault="009A5868" w:rsidP="009A5868">
      <w:pPr>
        <w:ind w:left="709"/>
        <w:jc w:val="both"/>
        <w:rPr>
          <w:rFonts w:ascii="Arial" w:hAnsi="Arial" w:cs="Arial"/>
          <w:sz w:val="22"/>
          <w:szCs w:val="22"/>
        </w:rPr>
      </w:pPr>
    </w:p>
    <w:p w14:paraId="79F588D2" w14:textId="77777777" w:rsidR="003348BA" w:rsidRDefault="003348BA" w:rsidP="009A5868">
      <w:pPr>
        <w:ind w:left="709"/>
        <w:jc w:val="both"/>
        <w:rPr>
          <w:rFonts w:ascii="Arial" w:hAnsi="Arial" w:cs="Arial"/>
          <w:sz w:val="22"/>
          <w:szCs w:val="22"/>
        </w:rPr>
      </w:pPr>
      <w:r w:rsidRPr="00DF60D5">
        <w:rPr>
          <w:rFonts w:ascii="Arial" w:hAnsi="Arial" w:cs="Arial"/>
          <w:sz w:val="22"/>
          <w:szCs w:val="22"/>
        </w:rPr>
        <w:t>All significant events are reviewed and discussed at several meetings each month. Any learning points are cascaded to all relevant staff wh</w:t>
      </w:r>
      <w:r>
        <w:rPr>
          <w:rFonts w:ascii="Arial" w:hAnsi="Arial" w:cs="Arial"/>
          <w:sz w:val="22"/>
          <w:szCs w:val="22"/>
        </w:rPr>
        <w:t>ere</w:t>
      </w:r>
      <w:r w:rsidRPr="00DF60D5">
        <w:rPr>
          <w:rFonts w:ascii="Arial" w:hAnsi="Arial" w:cs="Arial"/>
          <w:sz w:val="22"/>
          <w:szCs w:val="22"/>
        </w:rPr>
        <w:t xml:space="preserve"> an action plan, including audits or policy review, may follow. </w:t>
      </w:r>
    </w:p>
    <w:p w14:paraId="12CE5B7B" w14:textId="77777777" w:rsidR="009A5868" w:rsidRPr="00DF60D5" w:rsidRDefault="009A5868" w:rsidP="009A5868">
      <w:pPr>
        <w:ind w:left="709"/>
        <w:jc w:val="both"/>
        <w:rPr>
          <w:rFonts w:ascii="Arial" w:hAnsi="Arial" w:cs="Arial"/>
          <w:sz w:val="22"/>
          <w:szCs w:val="22"/>
        </w:rPr>
      </w:pPr>
    </w:p>
    <w:p w14:paraId="5B8ED10E" w14:textId="6E5DE201" w:rsidR="003348BA" w:rsidRPr="00DF60D5" w:rsidRDefault="003348BA" w:rsidP="009A5868">
      <w:pPr>
        <w:ind w:left="709"/>
        <w:jc w:val="both"/>
        <w:rPr>
          <w:rFonts w:ascii="Arial" w:hAnsi="Arial" w:cs="Arial"/>
          <w:sz w:val="22"/>
          <w:szCs w:val="22"/>
        </w:rPr>
      </w:pPr>
      <w:r w:rsidRPr="00DF60D5">
        <w:rPr>
          <w:rFonts w:ascii="Arial" w:hAnsi="Arial" w:cs="Arial"/>
          <w:sz w:val="22"/>
          <w:szCs w:val="22"/>
        </w:rPr>
        <w:t>In the past year</w:t>
      </w:r>
      <w:r>
        <w:rPr>
          <w:rFonts w:ascii="Arial" w:hAnsi="Arial" w:cs="Arial"/>
          <w:sz w:val="22"/>
          <w:szCs w:val="22"/>
        </w:rPr>
        <w:t>,</w:t>
      </w:r>
      <w:r w:rsidRPr="00DF60D5">
        <w:rPr>
          <w:rFonts w:ascii="Arial" w:hAnsi="Arial" w:cs="Arial"/>
          <w:sz w:val="22"/>
          <w:szCs w:val="22"/>
        </w:rPr>
        <w:t xml:space="preserve"> there have been </w:t>
      </w:r>
      <w:r>
        <w:rPr>
          <w:rFonts w:ascii="Arial" w:hAnsi="Arial" w:cs="Arial"/>
          <w:b/>
          <w:bCs/>
          <w:sz w:val="22"/>
          <w:szCs w:val="22"/>
        </w:rPr>
        <w:t>1</w:t>
      </w:r>
      <w:r w:rsidRPr="00DF60D5">
        <w:rPr>
          <w:rFonts w:ascii="Arial" w:hAnsi="Arial" w:cs="Arial"/>
          <w:sz w:val="22"/>
          <w:szCs w:val="22"/>
        </w:rPr>
        <w:t xml:space="preserve"> significant event raised </w:t>
      </w:r>
      <w:r>
        <w:rPr>
          <w:rFonts w:ascii="Arial" w:hAnsi="Arial" w:cs="Arial"/>
          <w:sz w:val="22"/>
          <w:szCs w:val="22"/>
        </w:rPr>
        <w:t xml:space="preserve">which </w:t>
      </w:r>
      <w:r w:rsidRPr="00DF60D5">
        <w:rPr>
          <w:rFonts w:ascii="Arial" w:hAnsi="Arial" w:cs="Arial"/>
          <w:sz w:val="22"/>
          <w:szCs w:val="22"/>
        </w:rPr>
        <w:t xml:space="preserve">related to infection control. There have also been </w:t>
      </w:r>
      <w:r w:rsidRPr="003348BA">
        <w:rPr>
          <w:rFonts w:ascii="Arial" w:hAnsi="Arial" w:cs="Arial"/>
          <w:b/>
          <w:bCs/>
          <w:sz w:val="22"/>
          <w:szCs w:val="22"/>
        </w:rPr>
        <w:t>0</w:t>
      </w:r>
      <w:r w:rsidRPr="00DF60D5">
        <w:rPr>
          <w:rFonts w:ascii="Arial" w:hAnsi="Arial" w:cs="Arial"/>
          <w:sz w:val="22"/>
          <w:szCs w:val="22"/>
        </w:rPr>
        <w:t xml:space="preserve"> complaints made regarding cleanliness or infection control.  </w:t>
      </w:r>
    </w:p>
    <w:p w14:paraId="0D4FCB81" w14:textId="77777777" w:rsidR="009A5868" w:rsidRPr="00DF60D5" w:rsidRDefault="009A5868" w:rsidP="009A5868">
      <w:pPr>
        <w:ind w:left="709"/>
        <w:rPr>
          <w:rFonts w:ascii="Arial" w:hAnsi="Arial" w:cs="Arial"/>
          <w:sz w:val="22"/>
          <w:szCs w:val="22"/>
        </w:rPr>
      </w:pPr>
    </w:p>
    <w:p w14:paraId="6C1B8032" w14:textId="77777777" w:rsidR="003348BA" w:rsidRPr="00DF60D5" w:rsidRDefault="003348BA" w:rsidP="009A5868">
      <w:pPr>
        <w:rPr>
          <w:rFonts w:ascii="Arial" w:hAnsi="Arial" w:cs="Arial"/>
          <w:b/>
          <w:sz w:val="22"/>
          <w:szCs w:val="22"/>
        </w:rPr>
      </w:pPr>
      <w:r w:rsidRPr="00DF60D5">
        <w:rPr>
          <w:rFonts w:ascii="Arial" w:hAnsi="Arial" w:cs="Arial"/>
          <w:b/>
          <w:sz w:val="22"/>
          <w:szCs w:val="22"/>
        </w:rPr>
        <w:t>b.</w:t>
      </w:r>
      <w:r w:rsidRPr="00DF60D5">
        <w:rPr>
          <w:rFonts w:ascii="Arial" w:hAnsi="Arial" w:cs="Arial"/>
          <w:b/>
          <w:sz w:val="22"/>
          <w:szCs w:val="22"/>
        </w:rPr>
        <w:tab/>
        <w:t xml:space="preserve">Infection prevention audit and actions </w:t>
      </w:r>
    </w:p>
    <w:p w14:paraId="106DC725" w14:textId="0DB582BC" w:rsidR="009A5868" w:rsidRPr="009A5868" w:rsidRDefault="009A5868" w:rsidP="009A5868">
      <w:pPr>
        <w:ind w:left="709"/>
        <w:rPr>
          <w:rFonts w:ascii="Arial" w:hAnsi="Arial" w:cs="Arial"/>
          <w:sz w:val="22"/>
          <w:szCs w:val="22"/>
        </w:rPr>
      </w:pPr>
      <w:r w:rsidRPr="009A5868">
        <w:rPr>
          <w:rFonts w:ascii="Arial" w:hAnsi="Arial" w:cs="Arial"/>
          <w:sz w:val="22"/>
          <w:szCs w:val="22"/>
        </w:rPr>
        <w:t>Previous CQC inspection was 2016, the practice is awaiting further inspection and any actions following this inspection will be updated accordingly.</w:t>
      </w:r>
    </w:p>
    <w:p w14:paraId="4BAC6E26" w14:textId="461587A3" w:rsidR="009A5868" w:rsidRDefault="009A5868">
      <w:pPr>
        <w:spacing w:after="160" w:line="259" w:lineRule="auto"/>
        <w:rPr>
          <w:rStyle w:val="Strong"/>
          <w:rFonts w:ascii="Open Sans" w:eastAsiaTheme="majorEastAsia" w:hAnsi="Open Sans" w:cs="Open Sans"/>
          <w:sz w:val="21"/>
          <w:szCs w:val="21"/>
          <w:bdr w:val="none" w:sz="0" w:space="0" w:color="auto" w:frame="1"/>
        </w:rPr>
      </w:pPr>
    </w:p>
    <w:p w14:paraId="1CA93AF9" w14:textId="5F61F2CC" w:rsidR="009A5868" w:rsidRDefault="009A5868" w:rsidP="009A5868">
      <w:pPr>
        <w:ind w:firstLine="709"/>
        <w:rPr>
          <w:rStyle w:val="Strong"/>
          <w:rFonts w:ascii="Open Sans" w:eastAsiaTheme="majorEastAsia" w:hAnsi="Open Sans" w:cs="Open Sans"/>
          <w:sz w:val="21"/>
          <w:szCs w:val="21"/>
          <w:bdr w:val="none" w:sz="0" w:space="0" w:color="auto" w:frame="1"/>
        </w:rPr>
      </w:pPr>
      <w:r w:rsidRPr="009A5868">
        <w:rPr>
          <w:rStyle w:val="Strong"/>
          <w:rFonts w:ascii="Open Sans" w:eastAsiaTheme="majorEastAsia" w:hAnsi="Open Sans" w:cs="Open Sans"/>
          <w:sz w:val="21"/>
          <w:szCs w:val="21"/>
          <w:bdr w:val="none" w:sz="0" w:space="0" w:color="auto" w:frame="1"/>
        </w:rPr>
        <w:t>Infection prevention audit and actions</w:t>
      </w:r>
    </w:p>
    <w:p w14:paraId="284386B8" w14:textId="43087CEE" w:rsidR="009A5868" w:rsidRDefault="009A5868" w:rsidP="009A5868">
      <w:pPr>
        <w:ind w:left="709"/>
        <w:rPr>
          <w:rStyle w:val="Strong"/>
          <w:rFonts w:ascii="Open Sans" w:eastAsiaTheme="majorEastAsia" w:hAnsi="Open Sans" w:cs="Open Sans"/>
          <w:b w:val="0"/>
          <w:bCs w:val="0"/>
          <w:sz w:val="21"/>
          <w:szCs w:val="21"/>
          <w:bdr w:val="none" w:sz="0" w:space="0" w:color="auto" w:frame="1"/>
        </w:rPr>
      </w:pPr>
      <w:r>
        <w:rPr>
          <w:rStyle w:val="Strong"/>
          <w:rFonts w:ascii="Open Sans" w:eastAsiaTheme="majorEastAsia" w:hAnsi="Open Sans" w:cs="Open Sans"/>
          <w:b w:val="0"/>
          <w:bCs w:val="0"/>
          <w:sz w:val="21"/>
          <w:szCs w:val="21"/>
          <w:bdr w:val="none" w:sz="0" w:space="0" w:color="auto" w:frame="1"/>
        </w:rPr>
        <w:t>External Infection Prevention Audit was conducted November 23 which resulted in the following actions:</w:t>
      </w:r>
    </w:p>
    <w:p w14:paraId="446DC7AE" w14:textId="37B78482" w:rsidR="009A5868" w:rsidRDefault="009A5868" w:rsidP="009A5868">
      <w:pPr>
        <w:pStyle w:val="ListParagraph"/>
        <w:numPr>
          <w:ilvl w:val="0"/>
          <w:numId w:val="4"/>
        </w:numPr>
        <w:rPr>
          <w:rStyle w:val="Strong"/>
          <w:rFonts w:ascii="Open Sans" w:eastAsiaTheme="majorEastAsia" w:hAnsi="Open Sans" w:cs="Open Sans"/>
          <w:b w:val="0"/>
          <w:bCs w:val="0"/>
          <w:sz w:val="21"/>
          <w:szCs w:val="21"/>
          <w:bdr w:val="none" w:sz="0" w:space="0" w:color="auto" w:frame="1"/>
        </w:rPr>
      </w:pPr>
      <w:r>
        <w:rPr>
          <w:rStyle w:val="Strong"/>
          <w:rFonts w:ascii="Open Sans" w:eastAsiaTheme="majorEastAsia" w:hAnsi="Open Sans" w:cs="Open Sans"/>
          <w:b w:val="0"/>
          <w:bCs w:val="0"/>
          <w:sz w:val="21"/>
          <w:szCs w:val="21"/>
          <w:bdr w:val="none" w:sz="0" w:space="0" w:color="auto" w:frame="1"/>
        </w:rPr>
        <w:t>Review of waiting room chairs as damage noticed on some of the chairs</w:t>
      </w:r>
    </w:p>
    <w:p w14:paraId="0BFE1DDB" w14:textId="7999FF30" w:rsidR="009A5868" w:rsidRDefault="009A5868" w:rsidP="009A5868">
      <w:pPr>
        <w:pStyle w:val="ListParagraph"/>
        <w:numPr>
          <w:ilvl w:val="0"/>
          <w:numId w:val="4"/>
        </w:numPr>
        <w:rPr>
          <w:rStyle w:val="Strong"/>
          <w:rFonts w:ascii="Open Sans" w:eastAsiaTheme="majorEastAsia" w:hAnsi="Open Sans" w:cs="Open Sans"/>
          <w:b w:val="0"/>
          <w:bCs w:val="0"/>
          <w:sz w:val="21"/>
          <w:szCs w:val="21"/>
          <w:bdr w:val="none" w:sz="0" w:space="0" w:color="auto" w:frame="1"/>
        </w:rPr>
      </w:pPr>
      <w:r>
        <w:rPr>
          <w:rStyle w:val="Strong"/>
          <w:rFonts w:ascii="Open Sans" w:eastAsiaTheme="majorEastAsia" w:hAnsi="Open Sans" w:cs="Open Sans"/>
          <w:b w:val="0"/>
          <w:bCs w:val="0"/>
          <w:sz w:val="21"/>
          <w:szCs w:val="21"/>
          <w:bdr w:val="none" w:sz="0" w:space="0" w:color="auto" w:frame="1"/>
        </w:rPr>
        <w:lastRenderedPageBreak/>
        <w:t>Review of skirting boards as some areas are coming away from the wall, internal audit to be conducted</w:t>
      </w:r>
    </w:p>
    <w:p w14:paraId="7D343C60" w14:textId="4721809F" w:rsidR="009A5868" w:rsidRDefault="009A5868" w:rsidP="009A5868">
      <w:pPr>
        <w:pStyle w:val="ListParagraph"/>
        <w:numPr>
          <w:ilvl w:val="0"/>
          <w:numId w:val="4"/>
        </w:numPr>
        <w:rPr>
          <w:rStyle w:val="Strong"/>
          <w:rFonts w:ascii="Open Sans" w:eastAsiaTheme="majorEastAsia" w:hAnsi="Open Sans" w:cs="Open Sans"/>
          <w:b w:val="0"/>
          <w:bCs w:val="0"/>
          <w:sz w:val="21"/>
          <w:szCs w:val="21"/>
          <w:bdr w:val="none" w:sz="0" w:space="0" w:color="auto" w:frame="1"/>
        </w:rPr>
      </w:pPr>
      <w:r>
        <w:rPr>
          <w:rStyle w:val="Strong"/>
          <w:rFonts w:ascii="Open Sans" w:eastAsiaTheme="majorEastAsia" w:hAnsi="Open Sans" w:cs="Open Sans"/>
          <w:b w:val="0"/>
          <w:bCs w:val="0"/>
          <w:sz w:val="21"/>
          <w:szCs w:val="21"/>
          <w:bdr w:val="none" w:sz="0" w:space="0" w:color="auto" w:frame="1"/>
        </w:rPr>
        <w:t>Review baby changing area to include supply of wipes for parent use to wipe down area</w:t>
      </w:r>
    </w:p>
    <w:p w14:paraId="2340AAF6" w14:textId="58925952" w:rsidR="009A5868" w:rsidRDefault="009A5868" w:rsidP="009A5868">
      <w:pPr>
        <w:pStyle w:val="ListParagraph"/>
        <w:numPr>
          <w:ilvl w:val="0"/>
          <w:numId w:val="4"/>
        </w:numPr>
        <w:rPr>
          <w:rStyle w:val="Strong"/>
          <w:rFonts w:ascii="Open Sans" w:eastAsiaTheme="majorEastAsia" w:hAnsi="Open Sans" w:cs="Open Sans"/>
          <w:b w:val="0"/>
          <w:bCs w:val="0"/>
          <w:sz w:val="21"/>
          <w:szCs w:val="21"/>
          <w:bdr w:val="none" w:sz="0" w:space="0" w:color="auto" w:frame="1"/>
        </w:rPr>
      </w:pPr>
      <w:r>
        <w:rPr>
          <w:rStyle w:val="Strong"/>
          <w:rFonts w:ascii="Open Sans" w:eastAsiaTheme="majorEastAsia" w:hAnsi="Open Sans" w:cs="Open Sans"/>
          <w:b w:val="0"/>
          <w:bCs w:val="0"/>
          <w:sz w:val="21"/>
          <w:szCs w:val="21"/>
          <w:bdr w:val="none" w:sz="0" w:space="0" w:color="auto" w:frame="1"/>
        </w:rPr>
        <w:t>Cleaning Schedule to be reviewed with Quality Clean</w:t>
      </w:r>
    </w:p>
    <w:p w14:paraId="2E5A300A" w14:textId="11B5599B" w:rsidR="009A5868" w:rsidRDefault="009A5868" w:rsidP="009A5868">
      <w:pPr>
        <w:pStyle w:val="ListParagraph"/>
        <w:numPr>
          <w:ilvl w:val="0"/>
          <w:numId w:val="4"/>
        </w:numPr>
        <w:rPr>
          <w:rStyle w:val="Strong"/>
          <w:rFonts w:ascii="Open Sans" w:eastAsiaTheme="majorEastAsia" w:hAnsi="Open Sans" w:cs="Open Sans"/>
          <w:b w:val="0"/>
          <w:bCs w:val="0"/>
          <w:sz w:val="21"/>
          <w:szCs w:val="21"/>
          <w:bdr w:val="none" w:sz="0" w:space="0" w:color="auto" w:frame="1"/>
        </w:rPr>
      </w:pPr>
      <w:r>
        <w:rPr>
          <w:rStyle w:val="Strong"/>
          <w:rFonts w:ascii="Open Sans" w:eastAsiaTheme="majorEastAsia" w:hAnsi="Open Sans" w:cs="Open Sans"/>
          <w:b w:val="0"/>
          <w:bCs w:val="0"/>
          <w:sz w:val="21"/>
          <w:szCs w:val="21"/>
          <w:bdr w:val="none" w:sz="0" w:space="0" w:color="auto" w:frame="1"/>
        </w:rPr>
        <w:t xml:space="preserve">Review with staff the correct method of securing the sharps bin lids </w:t>
      </w:r>
    </w:p>
    <w:p w14:paraId="68C8A772" w14:textId="3671F2DA" w:rsidR="001D1D74" w:rsidRPr="001D1D74" w:rsidRDefault="001D1D74" w:rsidP="001D1D74">
      <w:pPr>
        <w:rPr>
          <w:rStyle w:val="Strong"/>
          <w:rFonts w:ascii="Open Sans" w:eastAsiaTheme="majorEastAsia" w:hAnsi="Open Sans" w:cs="Open Sans"/>
          <w:b w:val="0"/>
          <w:bCs w:val="0"/>
          <w:sz w:val="21"/>
          <w:szCs w:val="21"/>
          <w:bdr w:val="none" w:sz="0" w:space="0" w:color="auto" w:frame="1"/>
        </w:rPr>
      </w:pPr>
      <w:r w:rsidRPr="001D1D74">
        <w:rPr>
          <w:rStyle w:val="Strong"/>
          <w:rFonts w:ascii="Open Sans" w:eastAsiaTheme="majorEastAsia" w:hAnsi="Open Sans" w:cs="Open Sans"/>
          <w:sz w:val="21"/>
          <w:szCs w:val="21"/>
          <w:bdr w:val="none" w:sz="0" w:space="0" w:color="auto" w:frame="1"/>
        </w:rPr>
        <w:t>March 2025 update</w:t>
      </w:r>
      <w:r>
        <w:rPr>
          <w:rStyle w:val="Strong"/>
          <w:rFonts w:ascii="Open Sans" w:eastAsiaTheme="majorEastAsia" w:hAnsi="Open Sans" w:cs="Open Sans"/>
          <w:b w:val="0"/>
          <w:bCs w:val="0"/>
          <w:sz w:val="21"/>
          <w:szCs w:val="21"/>
          <w:bdr w:val="none" w:sz="0" w:space="0" w:color="auto" w:frame="1"/>
        </w:rPr>
        <w:t xml:space="preserve">: All of the above suggestions have been actioned.   The Practice has been in touch with the local Infection Control Team and we await re-inspection.  </w:t>
      </w:r>
    </w:p>
    <w:p w14:paraId="761CA048" w14:textId="341F2799" w:rsidR="009A5868" w:rsidRPr="009A5868" w:rsidRDefault="009A5868" w:rsidP="009A5868">
      <w:pPr>
        <w:ind w:left="709"/>
        <w:rPr>
          <w:rFonts w:ascii="Arial" w:hAnsi="Arial" w:cs="Arial"/>
          <w:sz w:val="22"/>
          <w:szCs w:val="22"/>
          <w:highlight w:val="magenta"/>
        </w:rPr>
      </w:pPr>
    </w:p>
    <w:p w14:paraId="54C533C6" w14:textId="073F332D" w:rsidR="009A5868" w:rsidRPr="009A5868" w:rsidRDefault="009A5868" w:rsidP="009A5868">
      <w:pPr>
        <w:rPr>
          <w:rFonts w:ascii="Arial" w:hAnsi="Arial" w:cs="Arial"/>
          <w:b/>
          <w:bCs/>
          <w:sz w:val="22"/>
          <w:szCs w:val="22"/>
        </w:rPr>
      </w:pPr>
      <w:r>
        <w:rPr>
          <w:rFonts w:ascii="Arial" w:hAnsi="Arial" w:cs="Arial"/>
          <w:b/>
          <w:bCs/>
          <w:sz w:val="22"/>
          <w:szCs w:val="22"/>
        </w:rPr>
        <w:t>Internal Audits</w:t>
      </w:r>
    </w:p>
    <w:p w14:paraId="4F693DC5" w14:textId="708C632A" w:rsidR="009A5868" w:rsidRDefault="009A5868" w:rsidP="009A5868">
      <w:pPr>
        <w:pStyle w:val="ListParagraph"/>
        <w:numPr>
          <w:ilvl w:val="0"/>
          <w:numId w:val="5"/>
        </w:numPr>
        <w:rPr>
          <w:rFonts w:ascii="Arial" w:hAnsi="Arial" w:cs="Arial"/>
          <w:sz w:val="22"/>
          <w:szCs w:val="22"/>
        </w:rPr>
      </w:pPr>
      <w:r w:rsidRPr="009A5868">
        <w:rPr>
          <w:rFonts w:ascii="Arial" w:hAnsi="Arial" w:cs="Arial"/>
          <w:sz w:val="22"/>
          <w:szCs w:val="22"/>
        </w:rPr>
        <w:t xml:space="preserve">Clinical curtain audit - 2023 </w:t>
      </w:r>
    </w:p>
    <w:p w14:paraId="2674209A" w14:textId="5C686344" w:rsidR="001D1D74" w:rsidRDefault="001D1D74" w:rsidP="009A5868">
      <w:pPr>
        <w:pStyle w:val="ListParagraph"/>
        <w:numPr>
          <w:ilvl w:val="0"/>
          <w:numId w:val="5"/>
        </w:numPr>
        <w:rPr>
          <w:rFonts w:ascii="Arial" w:hAnsi="Arial" w:cs="Arial"/>
          <w:sz w:val="22"/>
          <w:szCs w:val="22"/>
        </w:rPr>
      </w:pPr>
      <w:r>
        <w:rPr>
          <w:rFonts w:ascii="Arial" w:hAnsi="Arial" w:cs="Arial"/>
          <w:sz w:val="22"/>
          <w:szCs w:val="22"/>
        </w:rPr>
        <w:t>Hand Audit - 2024</w:t>
      </w:r>
    </w:p>
    <w:p w14:paraId="3B41FACF" w14:textId="77777777" w:rsidR="009A5868" w:rsidRDefault="009A5868" w:rsidP="009A5868">
      <w:pPr>
        <w:rPr>
          <w:rFonts w:ascii="Arial" w:hAnsi="Arial" w:cs="Arial"/>
          <w:sz w:val="22"/>
          <w:szCs w:val="22"/>
        </w:rPr>
      </w:pPr>
    </w:p>
    <w:p w14:paraId="4D1CC920" w14:textId="73EEE508" w:rsidR="009A5868" w:rsidRPr="009A5868" w:rsidRDefault="009A5868" w:rsidP="009A5868">
      <w:pPr>
        <w:rPr>
          <w:rFonts w:ascii="Arial" w:hAnsi="Arial" w:cs="Arial"/>
          <w:b/>
          <w:bCs/>
          <w:sz w:val="22"/>
          <w:szCs w:val="22"/>
        </w:rPr>
      </w:pPr>
      <w:r w:rsidRPr="009A5868">
        <w:rPr>
          <w:rFonts w:ascii="Arial" w:hAnsi="Arial" w:cs="Arial"/>
          <w:b/>
          <w:bCs/>
          <w:sz w:val="22"/>
          <w:szCs w:val="22"/>
        </w:rPr>
        <w:t>Projected Audits</w:t>
      </w:r>
    </w:p>
    <w:p w14:paraId="19E12BE6" w14:textId="27C18526" w:rsidR="009A5868" w:rsidRDefault="009A5868" w:rsidP="009A5868">
      <w:pPr>
        <w:pStyle w:val="ListParagraph"/>
        <w:numPr>
          <w:ilvl w:val="0"/>
          <w:numId w:val="5"/>
        </w:numPr>
        <w:rPr>
          <w:rFonts w:ascii="Arial" w:hAnsi="Arial" w:cs="Arial"/>
          <w:sz w:val="22"/>
          <w:szCs w:val="22"/>
        </w:rPr>
      </w:pPr>
      <w:r w:rsidRPr="009A5868">
        <w:rPr>
          <w:rFonts w:ascii="Arial" w:hAnsi="Arial" w:cs="Arial"/>
          <w:sz w:val="22"/>
          <w:szCs w:val="22"/>
        </w:rPr>
        <w:t>Hand Hygiene Audit</w:t>
      </w:r>
      <w:r w:rsidR="001D1D74">
        <w:rPr>
          <w:rFonts w:ascii="Arial" w:hAnsi="Arial" w:cs="Arial"/>
          <w:sz w:val="22"/>
          <w:szCs w:val="22"/>
        </w:rPr>
        <w:t xml:space="preserve"> </w:t>
      </w:r>
    </w:p>
    <w:p w14:paraId="447F9D6F" w14:textId="7CD0583F" w:rsidR="009A5868" w:rsidRPr="009A5868" w:rsidRDefault="009A5868" w:rsidP="009A5868">
      <w:pPr>
        <w:pStyle w:val="ListParagraph"/>
        <w:numPr>
          <w:ilvl w:val="0"/>
          <w:numId w:val="5"/>
        </w:numPr>
        <w:rPr>
          <w:rFonts w:ascii="Arial" w:hAnsi="Arial" w:cs="Arial"/>
          <w:sz w:val="22"/>
          <w:szCs w:val="22"/>
        </w:rPr>
      </w:pPr>
      <w:r>
        <w:rPr>
          <w:rFonts w:ascii="Arial" w:hAnsi="Arial" w:cs="Arial"/>
          <w:sz w:val="22"/>
          <w:szCs w:val="22"/>
        </w:rPr>
        <w:t>IPC General Practice Audit</w:t>
      </w:r>
    </w:p>
    <w:p w14:paraId="59BAED7A" w14:textId="77777777" w:rsidR="009A5868" w:rsidRPr="00DF60D5" w:rsidRDefault="009A5868" w:rsidP="009A5868">
      <w:pPr>
        <w:ind w:left="709"/>
        <w:rPr>
          <w:rFonts w:ascii="Arial" w:hAnsi="Arial" w:cs="Arial"/>
        </w:rPr>
      </w:pPr>
    </w:p>
    <w:p w14:paraId="66F9CDD4" w14:textId="77777777" w:rsidR="003348BA" w:rsidRPr="00DF60D5" w:rsidRDefault="003348BA" w:rsidP="009A5868">
      <w:pPr>
        <w:rPr>
          <w:rFonts w:ascii="Arial" w:hAnsi="Arial" w:cs="Arial"/>
          <w:b/>
          <w:sz w:val="22"/>
          <w:szCs w:val="22"/>
        </w:rPr>
      </w:pPr>
      <w:r w:rsidRPr="00DF60D5">
        <w:rPr>
          <w:rFonts w:ascii="Arial" w:hAnsi="Arial" w:cs="Arial"/>
          <w:b/>
          <w:sz w:val="22"/>
          <w:szCs w:val="22"/>
        </w:rPr>
        <w:t>c.</w:t>
      </w:r>
      <w:r w:rsidRPr="00DF60D5">
        <w:rPr>
          <w:rFonts w:ascii="Arial" w:hAnsi="Arial" w:cs="Arial"/>
          <w:b/>
          <w:sz w:val="22"/>
          <w:szCs w:val="22"/>
        </w:rPr>
        <w:tab/>
        <w:t xml:space="preserve">Risk assessments  </w:t>
      </w:r>
    </w:p>
    <w:p w14:paraId="185A2DD0" w14:textId="77777777" w:rsidR="003348BA" w:rsidRDefault="003348BA" w:rsidP="009A5868">
      <w:pPr>
        <w:ind w:left="709"/>
        <w:jc w:val="both"/>
        <w:rPr>
          <w:rFonts w:ascii="Arial" w:hAnsi="Arial" w:cs="Arial"/>
          <w:sz w:val="22"/>
          <w:szCs w:val="22"/>
        </w:rPr>
      </w:pPr>
      <w:r w:rsidRPr="00DF60D5">
        <w:rPr>
          <w:rFonts w:ascii="Arial" w:hAnsi="Arial" w:cs="Arial"/>
          <w:sz w:val="22"/>
          <w:szCs w:val="22"/>
        </w:rPr>
        <w:t>Risk assessments are carried out so that any risk is minimised</w:t>
      </w:r>
      <w:r>
        <w:rPr>
          <w:rFonts w:ascii="Arial" w:hAnsi="Arial" w:cs="Arial"/>
          <w:sz w:val="22"/>
          <w:szCs w:val="22"/>
        </w:rPr>
        <w:t xml:space="preserve"> and made</w:t>
      </w:r>
      <w:r w:rsidRPr="00DF60D5">
        <w:rPr>
          <w:rFonts w:ascii="Arial" w:hAnsi="Arial" w:cs="Arial"/>
          <w:sz w:val="22"/>
          <w:szCs w:val="22"/>
        </w:rPr>
        <w:t xml:space="preserve"> </w:t>
      </w:r>
      <w:r>
        <w:rPr>
          <w:rFonts w:ascii="Arial" w:hAnsi="Arial" w:cs="Arial"/>
          <w:sz w:val="22"/>
          <w:szCs w:val="22"/>
        </w:rPr>
        <w:t xml:space="preserve">to be </w:t>
      </w:r>
      <w:r w:rsidRPr="00DF60D5">
        <w:rPr>
          <w:rFonts w:ascii="Arial" w:hAnsi="Arial" w:cs="Arial"/>
          <w:sz w:val="22"/>
          <w:szCs w:val="22"/>
        </w:rPr>
        <w:t xml:space="preserve">as low as </w:t>
      </w:r>
      <w:r>
        <w:rPr>
          <w:rFonts w:ascii="Arial" w:hAnsi="Arial" w:cs="Arial"/>
          <w:sz w:val="22"/>
          <w:szCs w:val="22"/>
        </w:rPr>
        <w:t xml:space="preserve">is </w:t>
      </w:r>
      <w:r w:rsidRPr="00DF60D5">
        <w:rPr>
          <w:rFonts w:ascii="Arial" w:hAnsi="Arial" w:cs="Arial"/>
          <w:sz w:val="22"/>
          <w:szCs w:val="22"/>
        </w:rPr>
        <w:t>reasonably practicable. Additionally, a risk assessment that can identify best practice can be established and then followed.</w:t>
      </w:r>
    </w:p>
    <w:p w14:paraId="5D44DDEC" w14:textId="77777777" w:rsidR="001D1D74" w:rsidRDefault="001D1D74" w:rsidP="009A5868">
      <w:pPr>
        <w:ind w:left="709"/>
        <w:jc w:val="both"/>
        <w:rPr>
          <w:rFonts w:ascii="Arial" w:hAnsi="Arial" w:cs="Arial"/>
          <w:sz w:val="22"/>
          <w:szCs w:val="22"/>
        </w:rPr>
      </w:pPr>
    </w:p>
    <w:p w14:paraId="569C3856" w14:textId="2BB51720" w:rsidR="003348BA" w:rsidRDefault="003348BA" w:rsidP="009A5868">
      <w:pPr>
        <w:ind w:left="709"/>
        <w:jc w:val="both"/>
        <w:rPr>
          <w:rFonts w:ascii="Arial" w:hAnsi="Arial" w:cs="Arial"/>
          <w:sz w:val="22"/>
          <w:szCs w:val="22"/>
        </w:rPr>
      </w:pPr>
      <w:r w:rsidRPr="00DF60D5">
        <w:rPr>
          <w:rFonts w:ascii="Arial" w:hAnsi="Arial" w:cs="Arial"/>
          <w:sz w:val="22"/>
          <w:szCs w:val="22"/>
        </w:rPr>
        <w:t xml:space="preserve">In the last year, the following risk assessments were carried out/reviewed: </w:t>
      </w:r>
    </w:p>
    <w:p w14:paraId="195615B7" w14:textId="77777777" w:rsidR="001D1D74" w:rsidRPr="00DF60D5" w:rsidRDefault="001D1D74" w:rsidP="009A5868">
      <w:pPr>
        <w:ind w:left="709"/>
        <w:jc w:val="both"/>
        <w:rPr>
          <w:rFonts w:ascii="Arial" w:hAnsi="Arial" w:cs="Arial"/>
          <w:sz w:val="22"/>
          <w:szCs w:val="22"/>
        </w:rPr>
      </w:pPr>
    </w:p>
    <w:p w14:paraId="7DBD0A59" w14:textId="5D83CED8" w:rsidR="009A5868" w:rsidRDefault="009A5868" w:rsidP="009A5868">
      <w:pPr>
        <w:pStyle w:val="ListParagraph"/>
        <w:numPr>
          <w:ilvl w:val="0"/>
          <w:numId w:val="5"/>
        </w:numPr>
        <w:rPr>
          <w:rFonts w:ascii="Arial" w:hAnsi="Arial" w:cs="Arial"/>
          <w:sz w:val="22"/>
          <w:szCs w:val="22"/>
        </w:rPr>
      </w:pPr>
      <w:r>
        <w:rPr>
          <w:rFonts w:ascii="Arial" w:hAnsi="Arial" w:cs="Arial"/>
          <w:sz w:val="22"/>
          <w:szCs w:val="22"/>
        </w:rPr>
        <w:t>Legionella</w:t>
      </w:r>
    </w:p>
    <w:p w14:paraId="21D2970F" w14:textId="5EEF4A7B" w:rsidR="009A5868" w:rsidRDefault="009A5868" w:rsidP="009A5868">
      <w:pPr>
        <w:pStyle w:val="ListParagraph"/>
        <w:numPr>
          <w:ilvl w:val="0"/>
          <w:numId w:val="5"/>
        </w:numPr>
        <w:rPr>
          <w:rFonts w:ascii="Arial" w:hAnsi="Arial" w:cs="Arial"/>
          <w:sz w:val="22"/>
          <w:szCs w:val="22"/>
        </w:rPr>
      </w:pPr>
      <w:r>
        <w:rPr>
          <w:rFonts w:ascii="Arial" w:hAnsi="Arial" w:cs="Arial"/>
          <w:sz w:val="22"/>
          <w:szCs w:val="22"/>
        </w:rPr>
        <w:t>COSHH in progress</w:t>
      </w:r>
    </w:p>
    <w:p w14:paraId="06322B84" w14:textId="77777777" w:rsidR="009A5868" w:rsidRPr="009A5868" w:rsidRDefault="009A5868" w:rsidP="009A5868">
      <w:pPr>
        <w:pStyle w:val="ListParagraph"/>
        <w:rPr>
          <w:rFonts w:ascii="Arial" w:hAnsi="Arial" w:cs="Arial"/>
          <w:sz w:val="22"/>
          <w:szCs w:val="22"/>
        </w:rPr>
      </w:pPr>
    </w:p>
    <w:p w14:paraId="109AAF85" w14:textId="77777777" w:rsidR="003348BA" w:rsidRPr="00DF60D5" w:rsidRDefault="003348BA" w:rsidP="009A5868">
      <w:pPr>
        <w:rPr>
          <w:rFonts w:ascii="Arial" w:hAnsi="Arial" w:cs="Arial"/>
          <w:b/>
          <w:sz w:val="22"/>
          <w:szCs w:val="22"/>
        </w:rPr>
      </w:pPr>
      <w:r w:rsidRPr="00DF60D5">
        <w:rPr>
          <w:rFonts w:ascii="Arial" w:hAnsi="Arial" w:cs="Arial"/>
          <w:b/>
          <w:sz w:val="22"/>
          <w:szCs w:val="22"/>
        </w:rPr>
        <w:t>d.</w:t>
      </w:r>
      <w:r w:rsidRPr="00DF60D5">
        <w:rPr>
          <w:rFonts w:ascii="Arial" w:hAnsi="Arial" w:cs="Arial"/>
          <w:b/>
          <w:sz w:val="22"/>
          <w:szCs w:val="22"/>
        </w:rPr>
        <w:tab/>
        <w:t xml:space="preserve">Training </w:t>
      </w:r>
    </w:p>
    <w:p w14:paraId="194C4761" w14:textId="481B85E7" w:rsidR="003348BA" w:rsidRDefault="003348BA" w:rsidP="009A5868">
      <w:pPr>
        <w:ind w:left="709"/>
        <w:jc w:val="both"/>
        <w:rPr>
          <w:rFonts w:ascii="Arial" w:hAnsi="Arial" w:cs="Arial"/>
          <w:b/>
          <w:bCs/>
          <w:sz w:val="22"/>
          <w:szCs w:val="22"/>
        </w:rPr>
      </w:pPr>
      <w:r w:rsidRPr="00DF60D5">
        <w:rPr>
          <w:rFonts w:ascii="Arial" w:hAnsi="Arial" w:cs="Arial"/>
          <w:sz w:val="22"/>
          <w:szCs w:val="22"/>
        </w:rPr>
        <w:t xml:space="preserve">In addition to staff being involved in risk assessments and significant events, at </w:t>
      </w:r>
      <w:r w:rsidR="009A5868">
        <w:rPr>
          <w:rFonts w:ascii="Arial" w:hAnsi="Arial" w:cs="Arial"/>
          <w:b/>
          <w:bCs/>
          <w:sz w:val="22"/>
          <w:szCs w:val="22"/>
        </w:rPr>
        <w:t>Holmes Chapel Health Centre</w:t>
      </w:r>
      <w:r w:rsidRPr="00DF60D5">
        <w:rPr>
          <w:rFonts w:ascii="Arial" w:hAnsi="Arial" w:cs="Arial"/>
          <w:sz w:val="22"/>
          <w:szCs w:val="22"/>
        </w:rPr>
        <w:t xml:space="preserve"> all staff receive IPC induction training on commencing their post. Thereafter, all staff receive refresher training </w:t>
      </w:r>
      <w:r w:rsidR="009A5868">
        <w:rPr>
          <w:rFonts w:ascii="Arial" w:hAnsi="Arial" w:cs="Arial"/>
          <w:b/>
          <w:bCs/>
          <w:sz w:val="22"/>
          <w:szCs w:val="22"/>
        </w:rPr>
        <w:t>annually or 3 yearly depending on their position within the organisation.</w:t>
      </w:r>
    </w:p>
    <w:p w14:paraId="0E3B2A47" w14:textId="77777777" w:rsidR="009A5868" w:rsidRPr="00DF60D5" w:rsidRDefault="009A5868" w:rsidP="009A5868">
      <w:pPr>
        <w:ind w:left="709"/>
        <w:jc w:val="both"/>
        <w:rPr>
          <w:rFonts w:ascii="Arial" w:hAnsi="Arial" w:cs="Arial"/>
          <w:sz w:val="22"/>
          <w:szCs w:val="22"/>
        </w:rPr>
      </w:pPr>
    </w:p>
    <w:p w14:paraId="244F7426" w14:textId="77777777" w:rsidR="003348BA" w:rsidRPr="00DF60D5" w:rsidRDefault="003348BA" w:rsidP="009A5868">
      <w:pPr>
        <w:jc w:val="both"/>
        <w:rPr>
          <w:rFonts w:ascii="Arial" w:hAnsi="Arial" w:cs="Arial"/>
          <w:b/>
          <w:sz w:val="22"/>
          <w:szCs w:val="22"/>
        </w:rPr>
      </w:pPr>
      <w:r w:rsidRPr="00DF60D5">
        <w:rPr>
          <w:rFonts w:ascii="Arial" w:hAnsi="Arial" w:cs="Arial"/>
          <w:b/>
          <w:sz w:val="22"/>
          <w:szCs w:val="22"/>
        </w:rPr>
        <w:t>e.</w:t>
      </w:r>
      <w:r w:rsidRPr="00DF60D5">
        <w:rPr>
          <w:rFonts w:ascii="Arial" w:hAnsi="Arial" w:cs="Arial"/>
          <w:b/>
          <w:sz w:val="22"/>
          <w:szCs w:val="22"/>
        </w:rPr>
        <w:tab/>
        <w:t>Policies and procedures</w:t>
      </w:r>
    </w:p>
    <w:p w14:paraId="17278DDB" w14:textId="77777777" w:rsidR="003348BA" w:rsidRPr="00DF60D5" w:rsidRDefault="003348BA" w:rsidP="009A5868">
      <w:pPr>
        <w:ind w:left="709"/>
        <w:jc w:val="both"/>
        <w:rPr>
          <w:rFonts w:ascii="Arial" w:hAnsi="Arial" w:cs="Arial"/>
          <w:sz w:val="22"/>
          <w:szCs w:val="22"/>
        </w:rPr>
      </w:pPr>
      <w:r w:rsidRPr="00DF60D5">
        <w:rPr>
          <w:rFonts w:ascii="Arial" w:hAnsi="Arial" w:cs="Arial"/>
          <w:sz w:val="22"/>
          <w:szCs w:val="22"/>
        </w:rPr>
        <w:t>The infection prevention and control</w:t>
      </w:r>
      <w:r>
        <w:rPr>
          <w:rFonts w:ascii="Arial" w:hAnsi="Arial" w:cs="Arial"/>
          <w:sz w:val="22"/>
          <w:szCs w:val="22"/>
        </w:rPr>
        <w:t>-</w:t>
      </w:r>
      <w:r w:rsidRPr="00DF60D5">
        <w:rPr>
          <w:rFonts w:ascii="Arial" w:hAnsi="Arial" w:cs="Arial"/>
          <w:sz w:val="22"/>
          <w:szCs w:val="22"/>
        </w:rPr>
        <w:t xml:space="preserve">related policies and procedures that have been written, updated or reviewed in the last year include, but are not limited, to: </w:t>
      </w:r>
    </w:p>
    <w:p w14:paraId="3F7E0FF1" w14:textId="77777777" w:rsidR="009A5868" w:rsidRDefault="009A5868" w:rsidP="009A5868">
      <w:pPr>
        <w:pStyle w:val="ListParagraph"/>
        <w:jc w:val="both"/>
        <w:rPr>
          <w:rFonts w:ascii="Arial" w:hAnsi="Arial" w:cs="Arial"/>
          <w:b/>
          <w:bCs/>
          <w:sz w:val="22"/>
          <w:szCs w:val="22"/>
        </w:rPr>
      </w:pPr>
    </w:p>
    <w:p w14:paraId="378728F1" w14:textId="423A06B2" w:rsidR="009A5868" w:rsidRDefault="009A5868" w:rsidP="009A5868">
      <w:pPr>
        <w:pStyle w:val="ListParagraph"/>
        <w:jc w:val="both"/>
        <w:rPr>
          <w:rFonts w:ascii="Arial" w:hAnsi="Arial" w:cs="Arial"/>
          <w:b/>
          <w:bCs/>
          <w:sz w:val="22"/>
          <w:szCs w:val="22"/>
        </w:rPr>
      </w:pPr>
      <w:r w:rsidRPr="009A5868">
        <w:rPr>
          <w:rFonts w:ascii="Arial" w:hAnsi="Arial" w:cs="Arial"/>
          <w:b/>
          <w:bCs/>
          <w:sz w:val="22"/>
          <w:szCs w:val="22"/>
        </w:rPr>
        <w:t xml:space="preserve">Health and Safety Policy – updated </w:t>
      </w:r>
      <w:r w:rsidR="001D1D74">
        <w:rPr>
          <w:rFonts w:ascii="Arial" w:hAnsi="Arial" w:cs="Arial"/>
          <w:b/>
          <w:bCs/>
          <w:sz w:val="22"/>
          <w:szCs w:val="22"/>
        </w:rPr>
        <w:t>2/4/2025</w:t>
      </w:r>
    </w:p>
    <w:p w14:paraId="45B0DCE9" w14:textId="5BA71F7C" w:rsidR="009A5868" w:rsidRDefault="009A5868" w:rsidP="009A5868">
      <w:pPr>
        <w:ind w:left="709"/>
        <w:jc w:val="both"/>
        <w:rPr>
          <w:rFonts w:ascii="Arial" w:hAnsi="Arial" w:cs="Arial"/>
          <w:b/>
          <w:bCs/>
          <w:sz w:val="22"/>
          <w:szCs w:val="22"/>
        </w:rPr>
      </w:pPr>
      <w:r>
        <w:rPr>
          <w:rFonts w:ascii="Arial" w:hAnsi="Arial" w:cs="Arial"/>
          <w:b/>
          <w:bCs/>
          <w:sz w:val="22"/>
          <w:szCs w:val="22"/>
        </w:rPr>
        <w:t xml:space="preserve">Significant Event and Incident Policy – updated </w:t>
      </w:r>
      <w:r w:rsidR="001D1D74">
        <w:rPr>
          <w:rFonts w:ascii="Arial" w:hAnsi="Arial" w:cs="Arial"/>
          <w:b/>
          <w:bCs/>
          <w:sz w:val="22"/>
          <w:szCs w:val="22"/>
        </w:rPr>
        <w:t>27/3/2025</w:t>
      </w:r>
    </w:p>
    <w:p w14:paraId="284C44A7" w14:textId="46A1C416" w:rsidR="009A5868" w:rsidRDefault="009A5868" w:rsidP="009A5868">
      <w:pPr>
        <w:ind w:left="709"/>
        <w:jc w:val="both"/>
        <w:rPr>
          <w:rFonts w:ascii="Arial" w:hAnsi="Arial" w:cs="Arial"/>
          <w:b/>
          <w:bCs/>
          <w:sz w:val="22"/>
          <w:szCs w:val="22"/>
        </w:rPr>
      </w:pPr>
      <w:r>
        <w:rPr>
          <w:rFonts w:ascii="Arial" w:hAnsi="Arial" w:cs="Arial"/>
          <w:b/>
          <w:bCs/>
          <w:sz w:val="22"/>
          <w:szCs w:val="22"/>
        </w:rPr>
        <w:t xml:space="preserve">Freedom to Speak up Policy – updated </w:t>
      </w:r>
      <w:r w:rsidR="001D1D74">
        <w:rPr>
          <w:rFonts w:ascii="Arial" w:hAnsi="Arial" w:cs="Arial"/>
          <w:b/>
          <w:bCs/>
          <w:sz w:val="22"/>
          <w:szCs w:val="22"/>
        </w:rPr>
        <w:t>30/1/2025</w:t>
      </w:r>
    </w:p>
    <w:p w14:paraId="1E3D061C" w14:textId="0683089E" w:rsidR="009A5868" w:rsidRDefault="009A5868" w:rsidP="009A5868">
      <w:pPr>
        <w:ind w:left="709"/>
        <w:jc w:val="both"/>
        <w:rPr>
          <w:rFonts w:ascii="Arial" w:hAnsi="Arial" w:cs="Arial"/>
          <w:b/>
          <w:bCs/>
          <w:sz w:val="22"/>
          <w:szCs w:val="22"/>
        </w:rPr>
      </w:pPr>
      <w:r>
        <w:rPr>
          <w:rFonts w:ascii="Arial" w:hAnsi="Arial" w:cs="Arial"/>
          <w:b/>
          <w:bCs/>
          <w:sz w:val="22"/>
          <w:szCs w:val="22"/>
        </w:rPr>
        <w:t xml:space="preserve">Duty of Candour Policy – updated </w:t>
      </w:r>
      <w:r w:rsidR="001D1D74">
        <w:rPr>
          <w:rFonts w:ascii="Arial" w:hAnsi="Arial" w:cs="Arial"/>
          <w:b/>
          <w:bCs/>
          <w:sz w:val="22"/>
          <w:szCs w:val="22"/>
        </w:rPr>
        <w:t>27/3/2025</w:t>
      </w:r>
    </w:p>
    <w:p w14:paraId="4F3E5281" w14:textId="53135EE4" w:rsidR="009A5868" w:rsidRDefault="009A5868" w:rsidP="009A5868">
      <w:pPr>
        <w:ind w:left="709"/>
        <w:jc w:val="both"/>
        <w:rPr>
          <w:rFonts w:ascii="Arial" w:hAnsi="Arial" w:cs="Arial"/>
          <w:b/>
          <w:bCs/>
          <w:sz w:val="22"/>
          <w:szCs w:val="22"/>
        </w:rPr>
      </w:pPr>
      <w:r>
        <w:rPr>
          <w:rFonts w:ascii="Arial" w:hAnsi="Arial" w:cs="Arial"/>
          <w:b/>
          <w:bCs/>
          <w:sz w:val="22"/>
          <w:szCs w:val="22"/>
        </w:rPr>
        <w:t xml:space="preserve">Accident Reporting Policy – updated </w:t>
      </w:r>
      <w:r w:rsidR="001D1D74">
        <w:rPr>
          <w:rFonts w:ascii="Arial" w:hAnsi="Arial" w:cs="Arial"/>
          <w:b/>
          <w:bCs/>
          <w:sz w:val="22"/>
          <w:szCs w:val="22"/>
        </w:rPr>
        <w:t>2/4/2025</w:t>
      </w:r>
    </w:p>
    <w:p w14:paraId="468C4206" w14:textId="77777777" w:rsidR="009A5868" w:rsidRDefault="009A5868" w:rsidP="009A5868">
      <w:pPr>
        <w:ind w:left="709"/>
        <w:jc w:val="both"/>
        <w:rPr>
          <w:rFonts w:ascii="Arial" w:hAnsi="Arial" w:cs="Arial"/>
          <w:b/>
          <w:bCs/>
          <w:sz w:val="22"/>
          <w:szCs w:val="22"/>
        </w:rPr>
      </w:pPr>
    </w:p>
    <w:p w14:paraId="4FB8B9BC" w14:textId="77777777" w:rsidR="003348BA" w:rsidRDefault="003348BA" w:rsidP="009A5868">
      <w:pPr>
        <w:ind w:left="709"/>
        <w:jc w:val="both"/>
        <w:rPr>
          <w:rFonts w:ascii="Arial" w:hAnsi="Arial" w:cs="Arial"/>
          <w:sz w:val="22"/>
          <w:szCs w:val="22"/>
        </w:rPr>
      </w:pPr>
      <w:r w:rsidRPr="00DF60D5">
        <w:rPr>
          <w:rFonts w:ascii="Arial" w:hAnsi="Arial" w:cs="Arial"/>
          <w:sz w:val="22"/>
          <w:szCs w:val="22"/>
        </w:rPr>
        <w:t xml:space="preserve">Policies relating to infection prevention and control are available to all staff and are reviewed and updated annually. Additionally, all policies are amended on an ongoing basis as per current advice, guidance and legislation changes.  </w:t>
      </w:r>
    </w:p>
    <w:p w14:paraId="1F67C88B" w14:textId="77777777" w:rsidR="001D1D74" w:rsidRDefault="001D1D74" w:rsidP="009A5868">
      <w:pPr>
        <w:ind w:left="709"/>
        <w:jc w:val="both"/>
        <w:rPr>
          <w:rFonts w:ascii="Arial" w:hAnsi="Arial" w:cs="Arial"/>
          <w:sz w:val="22"/>
          <w:szCs w:val="22"/>
        </w:rPr>
      </w:pPr>
    </w:p>
    <w:p w14:paraId="733FEA94" w14:textId="77777777" w:rsidR="001D1D74" w:rsidRDefault="001D1D74" w:rsidP="009A5868">
      <w:pPr>
        <w:ind w:left="709"/>
        <w:jc w:val="both"/>
        <w:rPr>
          <w:rFonts w:ascii="Arial" w:hAnsi="Arial" w:cs="Arial"/>
          <w:sz w:val="22"/>
          <w:szCs w:val="22"/>
        </w:rPr>
      </w:pPr>
    </w:p>
    <w:p w14:paraId="5FF85999" w14:textId="77777777" w:rsidR="009A5868" w:rsidRDefault="009A5868" w:rsidP="009A5868">
      <w:pPr>
        <w:ind w:left="709"/>
        <w:jc w:val="both"/>
        <w:rPr>
          <w:rFonts w:ascii="Arial" w:hAnsi="Arial" w:cs="Arial"/>
          <w:sz w:val="22"/>
          <w:szCs w:val="22"/>
        </w:rPr>
      </w:pPr>
    </w:p>
    <w:p w14:paraId="7CBA465F" w14:textId="77777777" w:rsidR="003348BA" w:rsidRPr="00DF60D5" w:rsidRDefault="003348BA" w:rsidP="009A5868">
      <w:pPr>
        <w:jc w:val="both"/>
        <w:rPr>
          <w:rFonts w:ascii="Arial" w:hAnsi="Arial" w:cs="Arial"/>
          <w:b/>
          <w:sz w:val="22"/>
          <w:szCs w:val="22"/>
        </w:rPr>
      </w:pPr>
      <w:r w:rsidRPr="00DF60D5">
        <w:rPr>
          <w:rFonts w:ascii="Arial" w:hAnsi="Arial" w:cs="Arial"/>
          <w:b/>
          <w:sz w:val="22"/>
          <w:szCs w:val="22"/>
        </w:rPr>
        <w:lastRenderedPageBreak/>
        <w:t>f.</w:t>
      </w:r>
      <w:r w:rsidRPr="00DF60D5">
        <w:rPr>
          <w:rFonts w:ascii="Arial" w:hAnsi="Arial" w:cs="Arial"/>
          <w:b/>
          <w:sz w:val="22"/>
          <w:szCs w:val="22"/>
        </w:rPr>
        <w:tab/>
        <w:t>Responsibility</w:t>
      </w:r>
    </w:p>
    <w:p w14:paraId="112AABFE" w14:textId="2644FF43" w:rsidR="003348BA" w:rsidRDefault="003348BA" w:rsidP="009A5868">
      <w:pPr>
        <w:ind w:left="709"/>
        <w:rPr>
          <w:rFonts w:ascii="Arial" w:hAnsi="Arial" w:cs="Arial"/>
          <w:sz w:val="22"/>
          <w:szCs w:val="22"/>
        </w:rPr>
      </w:pPr>
      <w:r w:rsidRPr="00DF60D5">
        <w:rPr>
          <w:rFonts w:ascii="Arial" w:hAnsi="Arial" w:cs="Arial"/>
          <w:sz w:val="22"/>
          <w:szCs w:val="22"/>
        </w:rPr>
        <w:t xml:space="preserve">It is the responsibility of all staff members at </w:t>
      </w:r>
      <w:r w:rsidR="009A5868">
        <w:rPr>
          <w:rFonts w:ascii="Arial" w:hAnsi="Arial" w:cs="Arial"/>
          <w:b/>
          <w:bCs/>
          <w:sz w:val="22"/>
          <w:szCs w:val="22"/>
        </w:rPr>
        <w:t>Holmes Chapel Health Centre</w:t>
      </w:r>
      <w:r w:rsidRPr="00DF60D5">
        <w:rPr>
          <w:rFonts w:ascii="Arial" w:hAnsi="Arial" w:cs="Arial"/>
          <w:sz w:val="22"/>
          <w:szCs w:val="22"/>
        </w:rPr>
        <w:t xml:space="preserve"> to be familiar with this statement and their roles and responsibilities under it.  </w:t>
      </w:r>
    </w:p>
    <w:p w14:paraId="7DDAC4E4" w14:textId="77777777" w:rsidR="009A5868" w:rsidRDefault="009A5868" w:rsidP="009A5868">
      <w:pPr>
        <w:ind w:left="709"/>
        <w:rPr>
          <w:rFonts w:ascii="Arial" w:hAnsi="Arial" w:cs="Arial"/>
          <w:sz w:val="22"/>
          <w:szCs w:val="22"/>
        </w:rPr>
      </w:pPr>
    </w:p>
    <w:p w14:paraId="2D14DDF5" w14:textId="77777777" w:rsidR="003348BA" w:rsidRPr="00DF60D5" w:rsidRDefault="003348BA" w:rsidP="009A5868">
      <w:pPr>
        <w:rPr>
          <w:rFonts w:ascii="Arial" w:hAnsi="Arial" w:cs="Arial"/>
          <w:sz w:val="22"/>
          <w:szCs w:val="22"/>
        </w:rPr>
      </w:pPr>
      <w:r w:rsidRPr="00DF60D5">
        <w:rPr>
          <w:rFonts w:ascii="Arial" w:hAnsi="Arial" w:cs="Arial"/>
          <w:b/>
          <w:sz w:val="22"/>
          <w:szCs w:val="22"/>
        </w:rPr>
        <w:t>g.</w:t>
      </w:r>
      <w:r w:rsidRPr="00DF60D5">
        <w:rPr>
          <w:rFonts w:ascii="Arial" w:hAnsi="Arial" w:cs="Arial"/>
          <w:b/>
          <w:sz w:val="22"/>
          <w:szCs w:val="22"/>
        </w:rPr>
        <w:tab/>
        <w:t xml:space="preserve">Review </w:t>
      </w:r>
    </w:p>
    <w:p w14:paraId="1493B9B4" w14:textId="7092A61E" w:rsidR="003348BA" w:rsidRPr="00DF60D5" w:rsidRDefault="003348BA" w:rsidP="001D1D74">
      <w:pPr>
        <w:ind w:left="709"/>
        <w:jc w:val="both"/>
        <w:rPr>
          <w:rFonts w:ascii="Arial" w:hAnsi="Arial" w:cs="Arial"/>
          <w:sz w:val="22"/>
          <w:szCs w:val="22"/>
        </w:rPr>
      </w:pPr>
      <w:r w:rsidRPr="00DF60D5">
        <w:rPr>
          <w:rFonts w:ascii="Arial" w:hAnsi="Arial" w:cs="Arial"/>
          <w:sz w:val="22"/>
          <w:szCs w:val="22"/>
        </w:rPr>
        <w:t xml:space="preserve">The </w:t>
      </w:r>
      <w:r w:rsidRPr="001D1D74">
        <w:rPr>
          <w:rFonts w:ascii="Arial" w:hAnsi="Arial" w:cs="Arial"/>
          <w:b/>
          <w:bCs/>
          <w:sz w:val="22"/>
          <w:szCs w:val="22"/>
        </w:rPr>
        <w:t xml:space="preserve">IPC </w:t>
      </w:r>
      <w:r w:rsidR="001D1D74">
        <w:rPr>
          <w:rFonts w:ascii="Arial" w:hAnsi="Arial" w:cs="Arial"/>
          <w:b/>
          <w:bCs/>
          <w:sz w:val="22"/>
          <w:szCs w:val="22"/>
        </w:rPr>
        <w:t>L</w:t>
      </w:r>
      <w:r w:rsidRPr="001D1D74">
        <w:rPr>
          <w:rFonts w:ascii="Arial" w:hAnsi="Arial" w:cs="Arial"/>
          <w:b/>
          <w:bCs/>
          <w:sz w:val="22"/>
          <w:szCs w:val="22"/>
        </w:rPr>
        <w:t>ead</w:t>
      </w:r>
      <w:r w:rsidRPr="00DF60D5">
        <w:rPr>
          <w:rFonts w:ascii="Arial" w:hAnsi="Arial" w:cs="Arial"/>
          <w:sz w:val="22"/>
          <w:szCs w:val="22"/>
        </w:rPr>
        <w:t xml:space="preserve"> and </w:t>
      </w:r>
      <w:r w:rsidR="009A5868">
        <w:rPr>
          <w:rFonts w:ascii="Arial" w:hAnsi="Arial" w:cs="Arial"/>
          <w:b/>
          <w:bCs/>
          <w:sz w:val="22"/>
          <w:szCs w:val="22"/>
        </w:rPr>
        <w:t>Operations Manager</w:t>
      </w:r>
      <w:r w:rsidRPr="00DF60D5">
        <w:rPr>
          <w:rFonts w:ascii="Arial" w:hAnsi="Arial" w:cs="Arial"/>
          <w:sz w:val="22"/>
          <w:szCs w:val="22"/>
        </w:rPr>
        <w:t xml:space="preserve"> are responsible for reviewing and producing the annual statement. </w:t>
      </w:r>
    </w:p>
    <w:p w14:paraId="0247DCA0" w14:textId="1485B7A9" w:rsidR="003348BA" w:rsidRPr="00DF60D5" w:rsidRDefault="003348BA" w:rsidP="009A5868">
      <w:pPr>
        <w:ind w:left="709"/>
        <w:rPr>
          <w:rFonts w:ascii="Arial" w:hAnsi="Arial" w:cs="Arial"/>
          <w:sz w:val="22"/>
          <w:szCs w:val="22"/>
        </w:rPr>
      </w:pPr>
      <w:r w:rsidRPr="00DF60D5">
        <w:rPr>
          <w:rFonts w:ascii="Arial" w:hAnsi="Arial" w:cs="Arial"/>
          <w:sz w:val="22"/>
          <w:szCs w:val="22"/>
        </w:rPr>
        <w:t xml:space="preserve">This annual statement will be updated on or before </w:t>
      </w:r>
      <w:r w:rsidR="009A5868">
        <w:rPr>
          <w:rFonts w:ascii="Arial" w:hAnsi="Arial" w:cs="Arial"/>
          <w:b/>
          <w:bCs/>
          <w:sz w:val="22"/>
          <w:szCs w:val="22"/>
        </w:rPr>
        <w:t>31/3/202</w:t>
      </w:r>
      <w:r w:rsidR="003916F8">
        <w:rPr>
          <w:rFonts w:ascii="Arial" w:hAnsi="Arial" w:cs="Arial"/>
          <w:b/>
          <w:bCs/>
          <w:sz w:val="22"/>
          <w:szCs w:val="22"/>
        </w:rPr>
        <w:t>6</w:t>
      </w:r>
    </w:p>
    <w:p w14:paraId="19E79C60" w14:textId="77777777" w:rsidR="003348BA" w:rsidRDefault="003348BA" w:rsidP="009A5868">
      <w:pPr>
        <w:rPr>
          <w:rFonts w:ascii="Arial" w:hAnsi="Arial" w:cs="Arial"/>
          <w:b/>
          <w:sz w:val="22"/>
          <w:szCs w:val="22"/>
        </w:rPr>
      </w:pPr>
    </w:p>
    <w:p w14:paraId="6566D5D5" w14:textId="77777777" w:rsidR="003348BA" w:rsidRPr="00DF60D5" w:rsidRDefault="003348BA" w:rsidP="009A5868">
      <w:pPr>
        <w:rPr>
          <w:rFonts w:ascii="Arial" w:hAnsi="Arial" w:cs="Arial"/>
          <w:b/>
          <w:sz w:val="22"/>
          <w:szCs w:val="22"/>
        </w:rPr>
      </w:pPr>
      <w:r w:rsidRPr="00DF60D5">
        <w:rPr>
          <w:rFonts w:ascii="Arial" w:hAnsi="Arial" w:cs="Arial"/>
          <w:b/>
          <w:sz w:val="22"/>
          <w:szCs w:val="22"/>
        </w:rPr>
        <w:t xml:space="preserve">Signed by </w:t>
      </w:r>
    </w:p>
    <w:p w14:paraId="35263DBF" w14:textId="77777777" w:rsidR="003348BA" w:rsidRDefault="003348BA" w:rsidP="009A5868">
      <w:pPr>
        <w:rPr>
          <w:rFonts w:ascii="Arial" w:hAnsi="Arial" w:cs="Arial"/>
          <w:sz w:val="22"/>
          <w:szCs w:val="22"/>
        </w:rPr>
      </w:pPr>
    </w:p>
    <w:p w14:paraId="19DD8CF8" w14:textId="77777777" w:rsidR="009A5868" w:rsidRPr="00DF60D5" w:rsidRDefault="009A5868" w:rsidP="009A5868">
      <w:pPr>
        <w:rPr>
          <w:rFonts w:ascii="Arial" w:hAnsi="Arial" w:cs="Arial"/>
          <w:sz w:val="22"/>
          <w:szCs w:val="22"/>
        </w:rPr>
      </w:pPr>
    </w:p>
    <w:p w14:paraId="171B9B69" w14:textId="77777777" w:rsidR="003348BA" w:rsidRPr="00DF60D5" w:rsidRDefault="003348BA" w:rsidP="009A5868">
      <w:pPr>
        <w:rPr>
          <w:rFonts w:ascii="Arial" w:hAnsi="Arial" w:cs="Arial"/>
          <w:sz w:val="22"/>
          <w:szCs w:val="22"/>
        </w:rPr>
      </w:pPr>
    </w:p>
    <w:p w14:paraId="40FA588C" w14:textId="77777777" w:rsidR="009A5868" w:rsidRDefault="009A5868" w:rsidP="009A5868">
      <w:pPr>
        <w:rPr>
          <w:rFonts w:ascii="Arial" w:hAnsi="Arial" w:cs="Arial"/>
          <w:b/>
          <w:bCs/>
          <w:sz w:val="22"/>
          <w:szCs w:val="22"/>
        </w:rPr>
      </w:pPr>
    </w:p>
    <w:p w14:paraId="1925C883" w14:textId="5FD672AE" w:rsidR="003348BA" w:rsidRPr="009A5868" w:rsidRDefault="009A5868" w:rsidP="009A5868">
      <w:pPr>
        <w:rPr>
          <w:rFonts w:ascii="Arial" w:hAnsi="Arial" w:cs="Arial"/>
          <w:b/>
          <w:bCs/>
          <w:sz w:val="22"/>
          <w:szCs w:val="22"/>
        </w:rPr>
      </w:pPr>
      <w:r>
        <w:rPr>
          <w:rFonts w:ascii="Arial" w:hAnsi="Arial" w:cs="Arial"/>
          <w:b/>
          <w:bCs/>
          <w:sz w:val="22"/>
          <w:szCs w:val="22"/>
        </w:rPr>
        <w:t>Jennifer Heath and Paula Griffin</w:t>
      </w:r>
    </w:p>
    <w:p w14:paraId="598A1A5C" w14:textId="425A6EB0" w:rsidR="003348BA" w:rsidRPr="00DF60D5" w:rsidRDefault="003348BA" w:rsidP="009A5868">
      <w:pPr>
        <w:rPr>
          <w:rFonts w:ascii="Arial" w:hAnsi="Arial" w:cs="Arial"/>
          <w:sz w:val="22"/>
          <w:szCs w:val="22"/>
        </w:rPr>
      </w:pPr>
      <w:r w:rsidRPr="00DF60D5">
        <w:rPr>
          <w:rFonts w:ascii="Arial" w:hAnsi="Arial" w:cs="Arial"/>
          <w:sz w:val="22"/>
          <w:szCs w:val="22"/>
        </w:rPr>
        <w:t xml:space="preserve">For and on behalf of </w:t>
      </w:r>
      <w:r w:rsidR="009A5868">
        <w:rPr>
          <w:rFonts w:ascii="Arial" w:hAnsi="Arial" w:cs="Arial"/>
          <w:b/>
          <w:bCs/>
          <w:sz w:val="22"/>
          <w:szCs w:val="22"/>
        </w:rPr>
        <w:t>Holmes Chapel Health Centre</w:t>
      </w:r>
    </w:p>
    <w:p w14:paraId="22223449" w14:textId="77777777" w:rsidR="003348BA" w:rsidRPr="00DF60D5" w:rsidRDefault="003348BA" w:rsidP="009A5868">
      <w:pPr>
        <w:rPr>
          <w:rFonts w:ascii="Arial" w:hAnsi="Arial" w:cs="Arial"/>
          <w:sz w:val="22"/>
          <w:szCs w:val="22"/>
        </w:rPr>
      </w:pPr>
    </w:p>
    <w:p w14:paraId="153C8779" w14:textId="77777777" w:rsidR="003348BA" w:rsidRPr="00DF60D5" w:rsidRDefault="003348BA" w:rsidP="009A5868">
      <w:pPr>
        <w:rPr>
          <w:rFonts w:ascii="Arial" w:hAnsi="Arial" w:cs="Arial"/>
          <w:sz w:val="22"/>
          <w:szCs w:val="22"/>
        </w:rPr>
      </w:pPr>
    </w:p>
    <w:p w14:paraId="4E25F437" w14:textId="77777777" w:rsidR="003348BA" w:rsidRPr="00DF60D5" w:rsidRDefault="003348BA" w:rsidP="009A5868">
      <w:pPr>
        <w:rPr>
          <w:rFonts w:ascii="Arial" w:hAnsi="Arial" w:cs="Arial"/>
          <w:sz w:val="22"/>
          <w:szCs w:val="22"/>
        </w:rPr>
      </w:pPr>
    </w:p>
    <w:p w14:paraId="2116B1DB" w14:textId="77777777" w:rsidR="003348BA" w:rsidRPr="00DF60D5" w:rsidRDefault="003348BA" w:rsidP="009A5868">
      <w:pPr>
        <w:rPr>
          <w:rFonts w:ascii="Arial" w:hAnsi="Arial" w:cs="Arial"/>
          <w:sz w:val="22"/>
          <w:szCs w:val="22"/>
        </w:rPr>
      </w:pPr>
    </w:p>
    <w:p w14:paraId="7EB1EA28" w14:textId="77777777" w:rsidR="003348BA" w:rsidRPr="00DF60D5" w:rsidRDefault="003348BA" w:rsidP="009A5868">
      <w:pPr>
        <w:rPr>
          <w:rFonts w:ascii="Arial" w:hAnsi="Arial" w:cs="Arial"/>
          <w:sz w:val="22"/>
          <w:szCs w:val="22"/>
        </w:rPr>
      </w:pPr>
    </w:p>
    <w:p w14:paraId="0A710B4D" w14:textId="77777777" w:rsidR="003348BA" w:rsidRPr="00DF60D5" w:rsidRDefault="003348BA" w:rsidP="009A5868">
      <w:pPr>
        <w:rPr>
          <w:rFonts w:ascii="Arial" w:hAnsi="Arial" w:cs="Arial"/>
          <w:sz w:val="22"/>
          <w:szCs w:val="22"/>
        </w:rPr>
      </w:pPr>
    </w:p>
    <w:p w14:paraId="2DCB4BBC" w14:textId="77777777" w:rsidR="003348BA" w:rsidRPr="00DF60D5" w:rsidRDefault="003348BA" w:rsidP="009A5868">
      <w:pPr>
        <w:rPr>
          <w:rFonts w:ascii="Arial" w:hAnsi="Arial" w:cs="Arial"/>
          <w:sz w:val="22"/>
          <w:szCs w:val="22"/>
        </w:rPr>
      </w:pPr>
    </w:p>
    <w:p w14:paraId="6B253F10" w14:textId="77777777" w:rsidR="003348BA" w:rsidRPr="00DF60D5" w:rsidRDefault="003348BA" w:rsidP="009A5868">
      <w:pPr>
        <w:rPr>
          <w:rFonts w:ascii="Arial" w:hAnsi="Arial" w:cs="Arial"/>
          <w:sz w:val="22"/>
          <w:szCs w:val="22"/>
        </w:rPr>
      </w:pPr>
    </w:p>
    <w:p w14:paraId="0EF14BDE" w14:textId="77777777" w:rsidR="003348BA" w:rsidRPr="00DF60D5" w:rsidRDefault="003348BA" w:rsidP="009A5868">
      <w:pPr>
        <w:rPr>
          <w:rFonts w:ascii="Arial" w:hAnsi="Arial" w:cs="Arial"/>
          <w:sz w:val="22"/>
          <w:szCs w:val="22"/>
        </w:rPr>
      </w:pPr>
    </w:p>
    <w:p w14:paraId="59F82B49" w14:textId="77777777" w:rsidR="003348BA" w:rsidRPr="00DF60D5" w:rsidRDefault="003348BA" w:rsidP="009A5868">
      <w:pPr>
        <w:rPr>
          <w:rFonts w:ascii="Arial" w:hAnsi="Arial" w:cs="Arial"/>
          <w:sz w:val="22"/>
          <w:szCs w:val="22"/>
        </w:rPr>
      </w:pPr>
    </w:p>
    <w:p w14:paraId="20A16CBC" w14:textId="77777777" w:rsidR="003348BA" w:rsidRPr="00DF60D5" w:rsidRDefault="003348BA" w:rsidP="009A5868">
      <w:pPr>
        <w:rPr>
          <w:rFonts w:ascii="Arial" w:hAnsi="Arial" w:cs="Arial"/>
          <w:sz w:val="22"/>
          <w:szCs w:val="22"/>
        </w:rPr>
      </w:pPr>
    </w:p>
    <w:p w14:paraId="6BD51A46" w14:textId="77777777" w:rsidR="003348BA" w:rsidRPr="00DF60D5" w:rsidRDefault="003348BA" w:rsidP="009A5868">
      <w:pPr>
        <w:rPr>
          <w:rFonts w:ascii="Arial" w:hAnsi="Arial" w:cs="Arial"/>
          <w:sz w:val="22"/>
          <w:szCs w:val="22"/>
        </w:rPr>
      </w:pPr>
    </w:p>
    <w:p w14:paraId="695DCF30" w14:textId="77777777" w:rsidR="003348BA" w:rsidRPr="00DF60D5" w:rsidRDefault="003348BA" w:rsidP="009A5868">
      <w:pPr>
        <w:rPr>
          <w:rFonts w:ascii="Arial" w:hAnsi="Arial" w:cs="Arial"/>
          <w:sz w:val="22"/>
          <w:szCs w:val="22"/>
        </w:rPr>
      </w:pPr>
    </w:p>
    <w:p w14:paraId="4EE243AC" w14:textId="77777777" w:rsidR="003348BA" w:rsidRPr="00DF60D5" w:rsidRDefault="003348BA" w:rsidP="009A5868">
      <w:pPr>
        <w:rPr>
          <w:rFonts w:ascii="Arial" w:hAnsi="Arial" w:cs="Arial"/>
          <w:sz w:val="22"/>
          <w:szCs w:val="22"/>
        </w:rPr>
      </w:pPr>
    </w:p>
    <w:p w14:paraId="594AF227" w14:textId="77777777" w:rsidR="003348BA" w:rsidRPr="00DF60D5" w:rsidRDefault="003348BA" w:rsidP="009A5868">
      <w:pPr>
        <w:rPr>
          <w:rFonts w:ascii="Arial" w:hAnsi="Arial" w:cs="Arial"/>
          <w:sz w:val="22"/>
          <w:szCs w:val="22"/>
        </w:rPr>
      </w:pPr>
    </w:p>
    <w:p w14:paraId="2B38A5C0" w14:textId="77777777" w:rsidR="003348BA" w:rsidRPr="00DF60D5" w:rsidRDefault="003348BA" w:rsidP="009A5868">
      <w:pPr>
        <w:rPr>
          <w:rFonts w:ascii="Arial" w:hAnsi="Arial" w:cs="Arial"/>
          <w:sz w:val="22"/>
          <w:szCs w:val="22"/>
        </w:rPr>
      </w:pPr>
    </w:p>
    <w:p w14:paraId="373B7996" w14:textId="77777777" w:rsidR="003348BA" w:rsidRPr="00DF60D5" w:rsidRDefault="003348BA" w:rsidP="009A5868">
      <w:pPr>
        <w:rPr>
          <w:rFonts w:ascii="Arial" w:hAnsi="Arial" w:cs="Arial"/>
          <w:sz w:val="22"/>
          <w:szCs w:val="22"/>
        </w:rPr>
      </w:pPr>
    </w:p>
    <w:p w14:paraId="0200B8E7" w14:textId="77777777" w:rsidR="005D45C3" w:rsidRDefault="005D45C3" w:rsidP="009A5868"/>
    <w:sectPr w:rsidR="005D45C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1583C" w14:textId="77777777" w:rsidR="003348BA" w:rsidRDefault="003348BA" w:rsidP="003348BA">
      <w:r>
        <w:separator/>
      </w:r>
    </w:p>
  </w:endnote>
  <w:endnote w:type="continuationSeparator" w:id="0">
    <w:p w14:paraId="2818E441" w14:textId="77777777" w:rsidR="003348BA" w:rsidRDefault="003348BA" w:rsidP="00334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45892" w14:textId="77777777" w:rsidR="003348BA" w:rsidRDefault="003348BA" w:rsidP="003348BA">
      <w:r>
        <w:separator/>
      </w:r>
    </w:p>
  </w:footnote>
  <w:footnote w:type="continuationSeparator" w:id="0">
    <w:p w14:paraId="4DF1775C" w14:textId="77777777" w:rsidR="003348BA" w:rsidRDefault="003348BA" w:rsidP="00334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FC1EC" w14:textId="77777777" w:rsidR="003348BA" w:rsidRPr="003348BA" w:rsidRDefault="003348BA" w:rsidP="003348BA">
    <w:pPr>
      <w:pBdr>
        <w:top w:val="nil"/>
        <w:left w:val="nil"/>
        <w:bottom w:val="thickThinSmallGap" w:sz="24" w:space="1" w:color="622423"/>
        <w:right w:val="nil"/>
        <w:between w:val="nil"/>
        <w:bar w:val="nil"/>
      </w:pBdr>
      <w:tabs>
        <w:tab w:val="center" w:pos="4513"/>
        <w:tab w:val="right" w:pos="9026"/>
      </w:tabs>
      <w:jc w:val="center"/>
      <w:rPr>
        <w:rFonts w:ascii="Arial" w:hAnsi="Arial" w:cs="Arial"/>
        <w:b/>
        <w:color w:val="000000"/>
        <w:sz w:val="40"/>
        <w:szCs w:val="40"/>
        <w:u w:color="000000"/>
        <w:bdr w:val="nil"/>
        <w:lang w:val="en-US" w:eastAsia="en-US"/>
      </w:rPr>
    </w:pPr>
    <w:r w:rsidRPr="003348BA">
      <w:rPr>
        <w:rFonts w:ascii="Arial" w:hAnsi="Arial" w:cs="Arial"/>
        <w:b/>
        <w:color w:val="000000"/>
        <w:sz w:val="40"/>
        <w:szCs w:val="40"/>
        <w:u w:color="000000"/>
        <w:bdr w:val="nil"/>
        <w:lang w:val="en-US" w:eastAsia="en-US"/>
      </w:rPr>
      <w:t>Holmes Chapel Health Centre</w:t>
    </w:r>
  </w:p>
  <w:p w14:paraId="7B3F6A4D" w14:textId="100FBC6A" w:rsidR="003348BA" w:rsidRDefault="003348BA" w:rsidP="003348BA">
    <w:pPr>
      <w:pBdr>
        <w:top w:val="nil"/>
        <w:left w:val="nil"/>
        <w:bottom w:val="thickThinSmallGap" w:sz="24" w:space="1" w:color="622423"/>
        <w:right w:val="nil"/>
        <w:between w:val="nil"/>
        <w:bar w:val="nil"/>
      </w:pBdr>
      <w:tabs>
        <w:tab w:val="center" w:pos="4513"/>
        <w:tab w:val="right" w:pos="9026"/>
      </w:tabs>
      <w:jc w:val="center"/>
      <w:rPr>
        <w:rFonts w:ascii="Arial" w:eastAsia="Arial Unicode MS" w:hAnsi="Arial" w:cs="Arial"/>
        <w:b/>
        <w:color w:val="00B050"/>
        <w:sz w:val="36"/>
        <w:szCs w:val="36"/>
        <w:u w:color="000000"/>
        <w:bdr w:val="nil"/>
        <w:lang w:val="en-US" w:eastAsia="en-US"/>
      </w:rPr>
    </w:pPr>
    <w:r w:rsidRPr="003348BA">
      <w:rPr>
        <w:rFonts w:ascii="Arial" w:eastAsia="Arial Unicode MS" w:hAnsi="Arial" w:cs="Arial"/>
        <w:b/>
        <w:color w:val="00B050"/>
        <w:sz w:val="36"/>
        <w:szCs w:val="36"/>
        <w:u w:color="000000"/>
        <w:bdr w:val="nil"/>
        <w:lang w:val="en-US" w:eastAsia="en-US"/>
      </w:rPr>
      <w:t>Infection Prevention Control Statement of Intent</w:t>
    </w:r>
  </w:p>
  <w:p w14:paraId="7C7942D8" w14:textId="63545EBA" w:rsidR="003348BA" w:rsidRPr="003348BA" w:rsidRDefault="003348BA" w:rsidP="003348BA">
    <w:pPr>
      <w:pBdr>
        <w:top w:val="nil"/>
        <w:left w:val="nil"/>
        <w:bottom w:val="thickThinSmallGap" w:sz="24" w:space="1" w:color="622423"/>
        <w:right w:val="nil"/>
        <w:between w:val="nil"/>
        <w:bar w:val="nil"/>
      </w:pBdr>
      <w:tabs>
        <w:tab w:val="center" w:pos="4513"/>
        <w:tab w:val="right" w:pos="9026"/>
      </w:tabs>
      <w:jc w:val="center"/>
      <w:rPr>
        <w:rFonts w:ascii="Arial" w:eastAsia="Arial Unicode MS" w:hAnsi="Arial" w:cs="Arial"/>
        <w:b/>
        <w:color w:val="00B050"/>
        <w:sz w:val="36"/>
        <w:szCs w:val="36"/>
        <w:u w:color="000000"/>
        <w:bdr w:val="nil"/>
        <w:lang w:val="en-US" w:eastAsia="en-US"/>
      </w:rPr>
    </w:pPr>
    <w:r>
      <w:rPr>
        <w:rFonts w:ascii="Arial" w:eastAsia="Arial Unicode MS" w:hAnsi="Arial" w:cs="Arial"/>
        <w:b/>
        <w:color w:val="00B050"/>
        <w:sz w:val="36"/>
        <w:szCs w:val="36"/>
        <w:u w:color="000000"/>
        <w:bdr w:val="nil"/>
        <w:lang w:val="en-US" w:eastAsia="en-US"/>
      </w:rPr>
      <w:t>202</w:t>
    </w:r>
    <w:r w:rsidR="001D1D74">
      <w:rPr>
        <w:rFonts w:ascii="Arial" w:eastAsia="Arial Unicode MS" w:hAnsi="Arial" w:cs="Arial"/>
        <w:b/>
        <w:color w:val="00B050"/>
        <w:sz w:val="36"/>
        <w:szCs w:val="36"/>
        <w:u w:color="000000"/>
        <w:bdr w:val="nil"/>
        <w:lang w:val="en-US" w:eastAsia="en-US"/>
      </w:rPr>
      <w:t>5</w:t>
    </w:r>
    <w:r>
      <w:rPr>
        <w:rFonts w:ascii="Arial" w:eastAsia="Arial Unicode MS" w:hAnsi="Arial" w:cs="Arial"/>
        <w:b/>
        <w:color w:val="00B050"/>
        <w:sz w:val="36"/>
        <w:szCs w:val="36"/>
        <w:u w:color="000000"/>
        <w:bdr w:val="nil"/>
        <w:lang w:val="en-US" w:eastAsia="en-US"/>
      </w:rPr>
      <w:t>-202</w:t>
    </w:r>
    <w:r w:rsidR="001D1D74">
      <w:rPr>
        <w:rFonts w:ascii="Arial" w:eastAsia="Arial Unicode MS" w:hAnsi="Arial" w:cs="Arial"/>
        <w:b/>
        <w:color w:val="00B050"/>
        <w:sz w:val="36"/>
        <w:szCs w:val="36"/>
        <w:u w:color="000000"/>
        <w:bdr w:val="nil"/>
        <w:lang w:val="en-US" w:eastAsia="en-US"/>
      </w:rPr>
      <w:t>6</w:t>
    </w:r>
  </w:p>
  <w:p w14:paraId="36C757B5" w14:textId="77777777" w:rsidR="003348BA" w:rsidRDefault="003348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30345"/>
    <w:multiLevelType w:val="hybridMultilevel"/>
    <w:tmpl w:val="2DC099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5D84F28A"/>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sz w:val="24"/>
      </w:rPr>
    </w:lvl>
    <w:lvl w:ilvl="2">
      <w:start w:val="1"/>
      <w:numFmt w:val="decimal"/>
      <w:pStyle w:val="Heading3"/>
      <w:lvlText w:val="%1.%2.%3"/>
      <w:lvlJc w:val="left"/>
      <w:pPr>
        <w:ind w:left="720" w:hanging="720"/>
      </w:pPr>
    </w:lvl>
    <w:lvl w:ilvl="3">
      <w:start w:val="1"/>
      <w:numFmt w:val="decimal"/>
      <w:pStyle w:val="Heading4"/>
      <w:lvlText w:val="%1.%2.%3.%4"/>
      <w:lvlJc w:val="left"/>
      <w:pPr>
        <w:ind w:left="122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610E13E5"/>
    <w:multiLevelType w:val="hybridMultilevel"/>
    <w:tmpl w:val="C85036E0"/>
    <w:lvl w:ilvl="0" w:tplc="9FEA725C">
      <w:start w:val="1"/>
      <w:numFmt w:val="bullet"/>
      <w:lvlText w:val=""/>
      <w:lvlJc w:val="left"/>
      <w:pPr>
        <w:ind w:left="1429" w:hanging="360"/>
      </w:pPr>
      <w:rPr>
        <w:rFonts w:ascii="Symbol" w:hAnsi="Symbol" w:hint="default"/>
        <w:color w:val="auto"/>
        <w:sz w:val="22"/>
        <w:szCs w:val="22"/>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3" w15:restartNumberingAfterBreak="0">
    <w:nsid w:val="6E30089B"/>
    <w:multiLevelType w:val="hybridMultilevel"/>
    <w:tmpl w:val="EAF69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9A54BE"/>
    <w:multiLevelType w:val="hybridMultilevel"/>
    <w:tmpl w:val="65C254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36709E7"/>
    <w:multiLevelType w:val="hybridMultilevel"/>
    <w:tmpl w:val="99E45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043553">
    <w:abstractNumId w:val="1"/>
  </w:num>
  <w:num w:numId="2" w16cid:durableId="1784301603">
    <w:abstractNumId w:val="0"/>
  </w:num>
  <w:num w:numId="3" w16cid:durableId="1783841675">
    <w:abstractNumId w:val="2"/>
  </w:num>
  <w:num w:numId="4" w16cid:durableId="1034159833">
    <w:abstractNumId w:val="3"/>
  </w:num>
  <w:num w:numId="5" w16cid:durableId="166754521">
    <w:abstractNumId w:val="5"/>
  </w:num>
  <w:num w:numId="6" w16cid:durableId="1534956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8BA"/>
    <w:rsid w:val="001D1D74"/>
    <w:rsid w:val="003348BA"/>
    <w:rsid w:val="003916F8"/>
    <w:rsid w:val="005D45C3"/>
    <w:rsid w:val="007965A3"/>
    <w:rsid w:val="0093249B"/>
    <w:rsid w:val="009A5868"/>
    <w:rsid w:val="00A7735B"/>
    <w:rsid w:val="00B92D8C"/>
    <w:rsid w:val="00BE26CE"/>
    <w:rsid w:val="00C36F7F"/>
    <w:rsid w:val="00EB04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B9A77"/>
  <w15:chartTrackingRefBased/>
  <w15:docId w15:val="{AC21F220-F19A-47F0-902C-1DD7E5F4C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8BA"/>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3348BA"/>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3348BA"/>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3348BA"/>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rPr>
  </w:style>
  <w:style w:type="paragraph" w:styleId="Heading4">
    <w:name w:val="heading 4"/>
    <w:basedOn w:val="Normal"/>
    <w:next w:val="Normal"/>
    <w:link w:val="Heading4Char"/>
    <w:uiPriority w:val="9"/>
    <w:unhideWhenUsed/>
    <w:qFormat/>
    <w:rsid w:val="003348BA"/>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rPr>
  </w:style>
  <w:style w:type="paragraph" w:styleId="Heading5">
    <w:name w:val="heading 5"/>
    <w:basedOn w:val="Normal"/>
    <w:next w:val="Normal"/>
    <w:link w:val="Heading5Char"/>
    <w:uiPriority w:val="9"/>
    <w:unhideWhenUsed/>
    <w:qFormat/>
    <w:rsid w:val="003348BA"/>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rPr>
  </w:style>
  <w:style w:type="paragraph" w:styleId="Heading6">
    <w:name w:val="heading 6"/>
    <w:basedOn w:val="Normal"/>
    <w:next w:val="Normal"/>
    <w:link w:val="Heading6Char"/>
    <w:uiPriority w:val="9"/>
    <w:unhideWhenUsed/>
    <w:qFormat/>
    <w:rsid w:val="003348BA"/>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rPr>
  </w:style>
  <w:style w:type="paragraph" w:styleId="Heading7">
    <w:name w:val="heading 7"/>
    <w:basedOn w:val="Normal"/>
    <w:next w:val="Normal"/>
    <w:link w:val="Heading7Char"/>
    <w:uiPriority w:val="9"/>
    <w:unhideWhenUsed/>
    <w:qFormat/>
    <w:rsid w:val="003348BA"/>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uiPriority w:val="9"/>
    <w:unhideWhenUsed/>
    <w:qFormat/>
    <w:rsid w:val="003348BA"/>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3348BA"/>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8BA"/>
    <w:rPr>
      <w:rFonts w:ascii="Arial" w:eastAsia="Times New Roman" w:hAnsi="Arial" w:cs="Arial"/>
      <w:b/>
      <w:bCs/>
      <w:kern w:val="32"/>
      <w:sz w:val="32"/>
      <w:szCs w:val="32"/>
      <w:lang w:eastAsia="en-GB"/>
      <w14:ligatures w14:val="none"/>
    </w:rPr>
  </w:style>
  <w:style w:type="character" w:customStyle="1" w:styleId="Heading2Char">
    <w:name w:val="Heading 2 Char"/>
    <w:basedOn w:val="DefaultParagraphFont"/>
    <w:link w:val="Heading2"/>
    <w:uiPriority w:val="9"/>
    <w:rsid w:val="003348BA"/>
    <w:rPr>
      <w:rFonts w:asciiTheme="majorHAnsi" w:eastAsiaTheme="majorEastAsia" w:hAnsiTheme="majorHAnsi" w:cstheme="majorBidi"/>
      <w:b/>
      <w:bCs/>
      <w:smallCaps/>
      <w:color w:val="000000" w:themeColor="text1"/>
      <w:kern w:val="0"/>
      <w:sz w:val="28"/>
      <w:szCs w:val="28"/>
      <w:lang w:val="en-US" w:eastAsia="en-GB"/>
      <w14:ligatures w14:val="none"/>
    </w:rPr>
  </w:style>
  <w:style w:type="character" w:customStyle="1" w:styleId="Heading3Char">
    <w:name w:val="Heading 3 Char"/>
    <w:basedOn w:val="DefaultParagraphFont"/>
    <w:link w:val="Heading3"/>
    <w:uiPriority w:val="9"/>
    <w:rsid w:val="003348BA"/>
    <w:rPr>
      <w:rFonts w:asciiTheme="majorHAnsi" w:eastAsiaTheme="majorEastAsia" w:hAnsiTheme="majorHAnsi" w:cstheme="majorBidi"/>
      <w:b/>
      <w:bCs/>
      <w:color w:val="000000" w:themeColor="text1"/>
      <w:kern w:val="0"/>
      <w:lang w:val="en-US" w:eastAsia="en-GB"/>
      <w14:ligatures w14:val="none"/>
    </w:rPr>
  </w:style>
  <w:style w:type="character" w:customStyle="1" w:styleId="Heading4Char">
    <w:name w:val="Heading 4 Char"/>
    <w:basedOn w:val="DefaultParagraphFont"/>
    <w:link w:val="Heading4"/>
    <w:uiPriority w:val="9"/>
    <w:rsid w:val="003348BA"/>
    <w:rPr>
      <w:rFonts w:asciiTheme="majorHAnsi" w:eastAsiaTheme="majorEastAsia" w:hAnsiTheme="majorHAnsi" w:cstheme="majorBidi"/>
      <w:b/>
      <w:bCs/>
      <w:i/>
      <w:iCs/>
      <w:color w:val="000000" w:themeColor="text1"/>
      <w:kern w:val="0"/>
      <w:lang w:val="en-US" w:eastAsia="en-GB"/>
      <w14:ligatures w14:val="none"/>
    </w:rPr>
  </w:style>
  <w:style w:type="character" w:customStyle="1" w:styleId="Heading5Char">
    <w:name w:val="Heading 5 Char"/>
    <w:basedOn w:val="DefaultParagraphFont"/>
    <w:link w:val="Heading5"/>
    <w:uiPriority w:val="9"/>
    <w:rsid w:val="003348BA"/>
    <w:rPr>
      <w:rFonts w:asciiTheme="majorHAnsi" w:eastAsiaTheme="majorEastAsia" w:hAnsiTheme="majorHAnsi" w:cstheme="majorBidi"/>
      <w:color w:val="323E4F" w:themeColor="text2" w:themeShade="BF"/>
      <w:kern w:val="0"/>
      <w:lang w:val="en-US" w:eastAsia="en-GB"/>
      <w14:ligatures w14:val="none"/>
    </w:rPr>
  </w:style>
  <w:style w:type="character" w:customStyle="1" w:styleId="Heading6Char">
    <w:name w:val="Heading 6 Char"/>
    <w:basedOn w:val="DefaultParagraphFont"/>
    <w:link w:val="Heading6"/>
    <w:uiPriority w:val="9"/>
    <w:rsid w:val="003348BA"/>
    <w:rPr>
      <w:rFonts w:asciiTheme="majorHAnsi" w:eastAsiaTheme="majorEastAsia" w:hAnsiTheme="majorHAnsi" w:cstheme="majorBidi"/>
      <w:i/>
      <w:iCs/>
      <w:color w:val="323E4F" w:themeColor="text2" w:themeShade="BF"/>
      <w:kern w:val="0"/>
      <w:lang w:val="en-US" w:eastAsia="en-GB"/>
      <w14:ligatures w14:val="none"/>
    </w:rPr>
  </w:style>
  <w:style w:type="character" w:customStyle="1" w:styleId="Heading7Char">
    <w:name w:val="Heading 7 Char"/>
    <w:basedOn w:val="DefaultParagraphFont"/>
    <w:link w:val="Heading7"/>
    <w:uiPriority w:val="9"/>
    <w:rsid w:val="003348BA"/>
    <w:rPr>
      <w:rFonts w:asciiTheme="majorHAnsi" w:eastAsiaTheme="majorEastAsia" w:hAnsiTheme="majorHAnsi" w:cstheme="majorBidi"/>
      <w:i/>
      <w:iCs/>
      <w:color w:val="404040" w:themeColor="text1" w:themeTint="BF"/>
      <w:kern w:val="0"/>
      <w:lang w:val="en-US" w:eastAsia="en-GB"/>
      <w14:ligatures w14:val="none"/>
    </w:rPr>
  </w:style>
  <w:style w:type="character" w:customStyle="1" w:styleId="Heading8Char">
    <w:name w:val="Heading 8 Char"/>
    <w:basedOn w:val="DefaultParagraphFont"/>
    <w:link w:val="Heading8"/>
    <w:uiPriority w:val="9"/>
    <w:rsid w:val="003348BA"/>
    <w:rPr>
      <w:rFonts w:asciiTheme="majorHAnsi" w:eastAsiaTheme="majorEastAsia" w:hAnsiTheme="majorHAnsi" w:cstheme="majorBidi"/>
      <w:color w:val="404040" w:themeColor="text1" w:themeTint="BF"/>
      <w:kern w:val="0"/>
      <w:sz w:val="20"/>
      <w:szCs w:val="20"/>
      <w:lang w:val="en-US" w:eastAsia="en-GB"/>
      <w14:ligatures w14:val="none"/>
    </w:rPr>
  </w:style>
  <w:style w:type="character" w:customStyle="1" w:styleId="Heading9Char">
    <w:name w:val="Heading 9 Char"/>
    <w:basedOn w:val="DefaultParagraphFont"/>
    <w:link w:val="Heading9"/>
    <w:uiPriority w:val="9"/>
    <w:rsid w:val="003348BA"/>
    <w:rPr>
      <w:rFonts w:asciiTheme="majorHAnsi" w:eastAsiaTheme="majorEastAsia" w:hAnsiTheme="majorHAnsi" w:cstheme="majorBidi"/>
      <w:i/>
      <w:iCs/>
      <w:color w:val="404040" w:themeColor="text1" w:themeTint="BF"/>
      <w:kern w:val="0"/>
      <w:sz w:val="20"/>
      <w:szCs w:val="20"/>
      <w:lang w:val="en-US" w:eastAsia="en-GB"/>
      <w14:ligatures w14:val="none"/>
    </w:rPr>
  </w:style>
  <w:style w:type="paragraph" w:styleId="ListParagraph">
    <w:name w:val="List Paragraph"/>
    <w:basedOn w:val="Normal"/>
    <w:uiPriority w:val="34"/>
    <w:qFormat/>
    <w:rsid w:val="003348BA"/>
    <w:pPr>
      <w:ind w:left="720"/>
      <w:contextualSpacing/>
    </w:pPr>
  </w:style>
  <w:style w:type="character" w:styleId="Hyperlink">
    <w:name w:val="Hyperlink"/>
    <w:basedOn w:val="DefaultParagraphFont"/>
    <w:uiPriority w:val="99"/>
    <w:unhideWhenUsed/>
    <w:rsid w:val="003348BA"/>
    <w:rPr>
      <w:color w:val="0563C1" w:themeColor="hyperlink"/>
      <w:u w:val="single"/>
    </w:rPr>
  </w:style>
  <w:style w:type="paragraph" w:styleId="Header">
    <w:name w:val="header"/>
    <w:basedOn w:val="Normal"/>
    <w:link w:val="HeaderChar"/>
    <w:uiPriority w:val="99"/>
    <w:unhideWhenUsed/>
    <w:rsid w:val="003348BA"/>
    <w:pPr>
      <w:tabs>
        <w:tab w:val="center" w:pos="4513"/>
        <w:tab w:val="right" w:pos="9026"/>
      </w:tabs>
    </w:pPr>
  </w:style>
  <w:style w:type="character" w:customStyle="1" w:styleId="HeaderChar">
    <w:name w:val="Header Char"/>
    <w:basedOn w:val="DefaultParagraphFont"/>
    <w:link w:val="Header"/>
    <w:uiPriority w:val="99"/>
    <w:rsid w:val="003348BA"/>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3348BA"/>
    <w:pPr>
      <w:tabs>
        <w:tab w:val="center" w:pos="4513"/>
        <w:tab w:val="right" w:pos="9026"/>
      </w:tabs>
    </w:pPr>
  </w:style>
  <w:style w:type="character" w:customStyle="1" w:styleId="FooterChar">
    <w:name w:val="Footer Char"/>
    <w:basedOn w:val="DefaultParagraphFont"/>
    <w:link w:val="Footer"/>
    <w:uiPriority w:val="99"/>
    <w:rsid w:val="003348BA"/>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semiHidden/>
    <w:unhideWhenUsed/>
    <w:rsid w:val="009A5868"/>
    <w:pPr>
      <w:spacing w:before="100" w:beforeAutospacing="1" w:after="100" w:afterAutospacing="1"/>
    </w:pPr>
  </w:style>
  <w:style w:type="character" w:styleId="Strong">
    <w:name w:val="Strong"/>
    <w:basedOn w:val="DefaultParagraphFont"/>
    <w:uiPriority w:val="22"/>
    <w:qFormat/>
    <w:rsid w:val="009A58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880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government/publications/the-health-and-social-care-act-2008-code-of-practice-on-the-prevention-and-control-of-infections-and-related-guid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736</Words>
  <Characters>4201</Characters>
  <Application>Microsoft Office Word</Application>
  <DocSecurity>0</DocSecurity>
  <Lines>35</Lines>
  <Paragraphs>9</Paragraphs>
  <ScaleCrop>false</ScaleCrop>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Griffin</dc:creator>
  <cp:keywords/>
  <dc:description/>
  <cp:lastModifiedBy>GRIFFIN, Paula (THE HEALTH CENTRE (HOLMES CHAPEL))</cp:lastModifiedBy>
  <cp:revision>5</cp:revision>
  <cp:lastPrinted>2025-04-02T14:53:00Z</cp:lastPrinted>
  <dcterms:created xsi:type="dcterms:W3CDTF">2025-04-02T14:52:00Z</dcterms:created>
  <dcterms:modified xsi:type="dcterms:W3CDTF">2025-04-03T09:46:00Z</dcterms:modified>
</cp:coreProperties>
</file>