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61" w:type="dxa"/>
        <w:tblInd w:w="-914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shd w:val="clear" w:color="auto" w:fill="D9D9D9"/>
        <w:tblLook w:val="01E0" w:firstRow="1" w:lastRow="1" w:firstColumn="1" w:lastColumn="1" w:noHBand="0" w:noVBand="0"/>
      </w:tblPr>
      <w:tblGrid>
        <w:gridCol w:w="1400"/>
        <w:gridCol w:w="1978"/>
        <w:gridCol w:w="2185"/>
        <w:gridCol w:w="2079"/>
        <w:gridCol w:w="3219"/>
      </w:tblGrid>
      <w:tr w:rsidR="0096760D" w:rsidRPr="00314D1F" w14:paraId="20732C49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0755F996" w14:textId="77777777" w:rsidR="0096760D" w:rsidRPr="00314D1F" w:rsidRDefault="0096760D" w:rsidP="00FC036D">
            <w:pPr>
              <w:ind w:left="159"/>
              <w:jc w:val="center"/>
              <w:rPr>
                <w:rFonts w:ascii="Arial" w:eastAsia="Arial" w:hAnsi="Arial" w:cs="Arial"/>
                <w:b/>
                <w:spacing w:val="-2"/>
              </w:rPr>
            </w:pPr>
            <w:r w:rsidRPr="00314D1F">
              <w:rPr>
                <w:rFonts w:ascii="Arial" w:eastAsia="Arial" w:hAnsi="Arial" w:cs="Arial"/>
                <w:b/>
                <w:spacing w:val="-2"/>
              </w:rPr>
              <w:t>Version:</w:t>
            </w: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0854B302" w14:textId="77777777" w:rsidR="0096760D" w:rsidRPr="00314D1F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</w:rPr>
            </w:pPr>
            <w:r w:rsidRPr="00314D1F">
              <w:rPr>
                <w:rFonts w:ascii="Arial" w:eastAsia="Arial" w:hAnsi="Arial" w:cs="Arial"/>
                <w:b/>
                <w:spacing w:val="-2"/>
              </w:rPr>
              <w:t>Review date:</w:t>
            </w: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3463FA17" w14:textId="77777777" w:rsidR="0096760D" w:rsidRPr="00314D1F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</w:rPr>
            </w:pPr>
            <w:r w:rsidRPr="00314D1F">
              <w:rPr>
                <w:rFonts w:ascii="Arial" w:eastAsia="Arial" w:hAnsi="Arial" w:cs="Arial"/>
                <w:b/>
                <w:spacing w:val="-2"/>
              </w:rPr>
              <w:t>Edited by:</w:t>
            </w: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7A7E1E31" w14:textId="77777777" w:rsidR="0096760D" w:rsidRPr="00314D1F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</w:rPr>
            </w:pPr>
            <w:r w:rsidRPr="00314D1F">
              <w:rPr>
                <w:rFonts w:ascii="Arial" w:eastAsia="Arial" w:hAnsi="Arial" w:cs="Arial"/>
                <w:b/>
                <w:spacing w:val="-2"/>
              </w:rPr>
              <w:t>Approved by:</w:t>
            </w: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535935D6" w14:textId="77777777" w:rsidR="0096760D" w:rsidRPr="00314D1F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</w:rPr>
            </w:pPr>
            <w:r w:rsidRPr="00314D1F">
              <w:rPr>
                <w:rFonts w:ascii="Arial" w:eastAsia="Arial" w:hAnsi="Arial" w:cs="Arial"/>
                <w:b/>
                <w:spacing w:val="-2"/>
              </w:rPr>
              <w:t>Comments:</w:t>
            </w:r>
          </w:p>
        </w:tc>
      </w:tr>
      <w:tr w:rsidR="0096760D" w:rsidRPr="00314D1F" w14:paraId="67ADC261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hideMark/>
          </w:tcPr>
          <w:p w14:paraId="7D76A251" w14:textId="3088BEC7" w:rsidR="0096760D" w:rsidRPr="00314D1F" w:rsidRDefault="00314D1F" w:rsidP="00FC036D">
            <w:pPr>
              <w:ind w:left="159"/>
              <w:jc w:val="center"/>
              <w:rPr>
                <w:rFonts w:ascii="Arial" w:eastAsia="Arial" w:hAnsi="Arial" w:cs="Arial"/>
                <w:spacing w:val="-2"/>
              </w:rPr>
            </w:pPr>
            <w:r>
              <w:rPr>
                <w:rFonts w:ascii="Arial" w:eastAsia="Arial" w:hAnsi="Arial" w:cs="Arial"/>
                <w:spacing w:val="-2"/>
              </w:rPr>
              <w:t>3</w:t>
            </w: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B3DE74D" w14:textId="5675D832" w:rsidR="0096760D" w:rsidRPr="00314D1F" w:rsidRDefault="00314D1F" w:rsidP="00AA6383">
            <w:pPr>
              <w:rPr>
                <w:rFonts w:ascii="Arial" w:eastAsia="Arial" w:hAnsi="Arial" w:cs="Arial"/>
                <w:spacing w:val="-2"/>
              </w:rPr>
            </w:pPr>
            <w:r>
              <w:rPr>
                <w:rFonts w:ascii="Arial" w:eastAsia="Arial" w:hAnsi="Arial" w:cs="Arial"/>
                <w:spacing w:val="-2"/>
              </w:rPr>
              <w:t>5/7/2024</w:t>
            </w: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0DF41C7" w14:textId="702D4E03" w:rsidR="0096760D" w:rsidRPr="00314D1F" w:rsidRDefault="00314D1F" w:rsidP="00AA6383">
            <w:pPr>
              <w:rPr>
                <w:rFonts w:ascii="Arial" w:eastAsia="Arial" w:hAnsi="Arial" w:cs="Arial"/>
                <w:spacing w:val="-2"/>
              </w:rPr>
            </w:pPr>
            <w:r>
              <w:rPr>
                <w:rFonts w:ascii="Arial" w:eastAsia="Arial" w:hAnsi="Arial" w:cs="Arial"/>
                <w:spacing w:val="-2"/>
              </w:rPr>
              <w:t>Paula Griffin</w:t>
            </w: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FEB29BD" w14:textId="2C649683" w:rsidR="0096760D" w:rsidRPr="00314D1F" w:rsidRDefault="00314D1F" w:rsidP="00AA6383">
            <w:pPr>
              <w:rPr>
                <w:rFonts w:ascii="Arial" w:eastAsia="Arial" w:hAnsi="Arial" w:cs="Arial"/>
                <w:spacing w:val="-2"/>
              </w:rPr>
            </w:pPr>
            <w:r>
              <w:rPr>
                <w:rFonts w:ascii="Arial" w:eastAsia="Arial" w:hAnsi="Arial" w:cs="Arial"/>
                <w:spacing w:val="-2"/>
              </w:rPr>
              <w:t>Phil Holt</w:t>
            </w: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BAD0535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</w:tr>
      <w:tr w:rsidR="0096760D" w:rsidRPr="00314D1F" w14:paraId="40914539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006F475" w14:textId="77777777" w:rsidR="0096760D" w:rsidRPr="00314D1F" w:rsidRDefault="0096760D" w:rsidP="00FC036D">
            <w:pPr>
              <w:ind w:left="159"/>
              <w:rPr>
                <w:rFonts w:ascii="Arial" w:hAnsi="Arial" w:cs="Arial"/>
              </w:rPr>
            </w:pP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75DCF196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382CF377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F84EC55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96B3307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</w:tr>
      <w:tr w:rsidR="0096760D" w:rsidRPr="00314D1F" w14:paraId="5B5E0407" w14:textId="77777777" w:rsidTr="00F179B2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0195F98" w14:textId="77777777" w:rsidR="0096760D" w:rsidRPr="00314D1F" w:rsidRDefault="0096760D" w:rsidP="00FC036D">
            <w:pPr>
              <w:ind w:left="159"/>
              <w:rPr>
                <w:rFonts w:ascii="Arial" w:hAnsi="Arial" w:cs="Arial"/>
              </w:rPr>
            </w:pP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875136D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E7701D6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68E1BEE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4D21AE2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</w:tr>
      <w:tr w:rsidR="0096760D" w:rsidRPr="00314D1F" w14:paraId="294A22A1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0CD55A9" w14:textId="77777777" w:rsidR="0096760D" w:rsidRPr="00314D1F" w:rsidRDefault="0096760D" w:rsidP="00FC036D">
            <w:pPr>
              <w:ind w:left="159"/>
              <w:rPr>
                <w:rFonts w:ascii="Arial" w:hAnsi="Arial" w:cs="Arial"/>
              </w:rPr>
            </w:pP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05C1B6C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894CEB6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FCAD2BD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33038676" w14:textId="77777777" w:rsidR="0096760D" w:rsidRPr="00314D1F" w:rsidRDefault="0096760D" w:rsidP="00AA6383">
            <w:pPr>
              <w:rPr>
                <w:rFonts w:ascii="Arial" w:hAnsi="Arial" w:cs="Arial"/>
              </w:rPr>
            </w:pPr>
          </w:p>
        </w:tc>
      </w:tr>
    </w:tbl>
    <w:p w14:paraId="026E2BD8" w14:textId="77777777" w:rsidR="0096760D" w:rsidRDefault="0096760D" w:rsidP="00CD211E">
      <w:pPr>
        <w:rPr>
          <w:rFonts w:ascii="Arial" w:hAnsi="Arial" w:cs="Arial"/>
          <w:b/>
          <w:sz w:val="28"/>
          <w:szCs w:val="28"/>
        </w:rPr>
      </w:pPr>
    </w:p>
    <w:p w14:paraId="6478BA75" w14:textId="1AAE5EF9" w:rsidR="00CD211E" w:rsidRPr="0096760D" w:rsidRDefault="00343A1F" w:rsidP="00912CB8">
      <w:pPr>
        <w:tabs>
          <w:tab w:val="left" w:pos="279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Table of c</w:t>
      </w:r>
      <w:r w:rsidR="00CD211E" w:rsidRPr="0096760D">
        <w:rPr>
          <w:rFonts w:ascii="Arial" w:hAnsi="Arial" w:cs="Arial"/>
          <w:b/>
          <w:sz w:val="28"/>
          <w:szCs w:val="28"/>
        </w:rPr>
        <w:t>ontents</w:t>
      </w:r>
      <w:r w:rsidR="00912CB8">
        <w:rPr>
          <w:rFonts w:ascii="Arial" w:hAnsi="Arial" w:cs="Arial"/>
          <w:b/>
          <w:sz w:val="28"/>
          <w:szCs w:val="28"/>
        </w:rPr>
        <w:tab/>
      </w:r>
    </w:p>
    <w:p w14:paraId="1EF913EC" w14:textId="332287F7" w:rsidR="00973C78" w:rsidRPr="00674ED2" w:rsidRDefault="00CD211E">
      <w:pPr>
        <w:pStyle w:val="TOC1"/>
        <w:rPr>
          <w:rFonts w:eastAsiaTheme="minorEastAsia"/>
          <w:b w:val="0"/>
          <w:bCs w:val="0"/>
          <w:kern w:val="2"/>
          <w:lang w:eastAsia="en-GB"/>
          <w14:ligatures w14:val="standardContextual"/>
        </w:rPr>
      </w:pPr>
      <w:r w:rsidRPr="00912CB8">
        <w:rPr>
          <w:caps/>
          <w:sz w:val="20"/>
          <w:szCs w:val="28"/>
        </w:rPr>
        <w:fldChar w:fldCharType="begin"/>
      </w:r>
      <w:r w:rsidRPr="00912CB8">
        <w:rPr>
          <w:sz w:val="20"/>
          <w:szCs w:val="28"/>
        </w:rPr>
        <w:instrText xml:space="preserve"> TOC \o "1-3" \h \z \u </w:instrText>
      </w:r>
      <w:r w:rsidRPr="00912CB8">
        <w:rPr>
          <w:caps/>
          <w:sz w:val="20"/>
          <w:szCs w:val="28"/>
        </w:rPr>
        <w:fldChar w:fldCharType="separate"/>
      </w:r>
      <w:hyperlink w:anchor="_Toc148018260" w:history="1">
        <w:r w:rsidR="00973C78" w:rsidRPr="00674ED2">
          <w:rPr>
            <w:rStyle w:val="Hyperlink"/>
          </w:rPr>
          <w:t>1</w:t>
        </w:r>
        <w:r w:rsidR="00973C78" w:rsidRPr="00674ED2">
          <w:rPr>
            <w:rFonts w:eastAsiaTheme="minorEastAsia"/>
            <w:b w:val="0"/>
            <w:bCs w:val="0"/>
            <w:kern w:val="2"/>
            <w:lang w:eastAsia="en-GB"/>
            <w14:ligatures w14:val="standardContextual"/>
          </w:rPr>
          <w:tab/>
        </w:r>
        <w:r w:rsidR="00973C78" w:rsidRPr="00674ED2">
          <w:rPr>
            <w:rStyle w:val="Hyperlink"/>
          </w:rPr>
          <w:t>Introduction</w:t>
        </w:r>
        <w:r w:rsidR="00973C78" w:rsidRPr="00674ED2">
          <w:rPr>
            <w:webHidden/>
          </w:rPr>
          <w:tab/>
        </w:r>
        <w:r w:rsidR="00973C78" w:rsidRPr="00674ED2">
          <w:rPr>
            <w:webHidden/>
          </w:rPr>
          <w:fldChar w:fldCharType="begin"/>
        </w:r>
        <w:r w:rsidR="00973C78" w:rsidRPr="00674ED2">
          <w:rPr>
            <w:webHidden/>
          </w:rPr>
          <w:instrText xml:space="preserve"> PAGEREF _Toc148018260 \h </w:instrText>
        </w:r>
        <w:r w:rsidR="00973C78" w:rsidRPr="00674ED2">
          <w:rPr>
            <w:webHidden/>
          </w:rPr>
        </w:r>
        <w:r w:rsidR="00973C78" w:rsidRPr="00674ED2">
          <w:rPr>
            <w:webHidden/>
          </w:rPr>
          <w:fldChar w:fldCharType="separate"/>
        </w:r>
        <w:r w:rsidR="00EE2AEB">
          <w:rPr>
            <w:webHidden/>
          </w:rPr>
          <w:t>2</w:t>
        </w:r>
        <w:r w:rsidR="00973C78" w:rsidRPr="00674ED2">
          <w:rPr>
            <w:webHidden/>
          </w:rPr>
          <w:fldChar w:fldCharType="end"/>
        </w:r>
      </w:hyperlink>
    </w:p>
    <w:p w14:paraId="547E08EB" w14:textId="539B3FB4" w:rsidR="00973C78" w:rsidRPr="00674ED2" w:rsidRDefault="00314D1F" w:rsidP="00973C78">
      <w:pPr>
        <w:pStyle w:val="TOC2"/>
        <w:rPr>
          <w:rFonts w:ascii="Arial" w:eastAsiaTheme="minorEastAsia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hyperlink w:anchor="_Toc148018261" w:history="1">
        <w:r w:rsidR="00973C78" w:rsidRPr="00674ED2">
          <w:rPr>
            <w:rStyle w:val="Hyperlink"/>
            <w:rFonts w:ascii="Arial" w:hAnsi="Arial" w:cs="Arial"/>
            <w:noProof/>
          </w:rPr>
          <w:t>1.1</w:t>
        </w:r>
        <w:r w:rsidR="00973C78" w:rsidRPr="00674ED2">
          <w:rPr>
            <w:rFonts w:ascii="Arial" w:eastAsiaTheme="minorEastAsia" w:hAnsi="Arial" w:cs="Arial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="00973C78" w:rsidRPr="00674ED2">
          <w:rPr>
            <w:rStyle w:val="Hyperlink"/>
            <w:rFonts w:ascii="Arial" w:hAnsi="Arial" w:cs="Arial"/>
            <w:noProof/>
          </w:rPr>
          <w:t>Policy statement</w:t>
        </w:r>
        <w:r w:rsidR="00973C78" w:rsidRPr="00674ED2">
          <w:rPr>
            <w:rFonts w:ascii="Arial" w:hAnsi="Arial" w:cs="Arial"/>
            <w:noProof/>
            <w:webHidden/>
          </w:rPr>
          <w:tab/>
        </w:r>
        <w:r w:rsidR="00973C78" w:rsidRPr="00674ED2">
          <w:rPr>
            <w:rFonts w:ascii="Arial" w:hAnsi="Arial" w:cs="Arial"/>
            <w:noProof/>
            <w:webHidden/>
          </w:rPr>
          <w:fldChar w:fldCharType="begin"/>
        </w:r>
        <w:r w:rsidR="00973C78" w:rsidRPr="00674ED2">
          <w:rPr>
            <w:rFonts w:ascii="Arial" w:hAnsi="Arial" w:cs="Arial"/>
            <w:noProof/>
            <w:webHidden/>
          </w:rPr>
          <w:instrText xml:space="preserve"> PAGEREF _Toc148018261 \h </w:instrText>
        </w:r>
        <w:r w:rsidR="00973C78" w:rsidRPr="00674ED2">
          <w:rPr>
            <w:rFonts w:ascii="Arial" w:hAnsi="Arial" w:cs="Arial"/>
            <w:noProof/>
            <w:webHidden/>
          </w:rPr>
        </w:r>
        <w:r w:rsidR="00973C78" w:rsidRPr="00674ED2">
          <w:rPr>
            <w:rFonts w:ascii="Arial" w:hAnsi="Arial" w:cs="Arial"/>
            <w:noProof/>
            <w:webHidden/>
          </w:rPr>
          <w:fldChar w:fldCharType="separate"/>
        </w:r>
        <w:r w:rsidR="00EE2AEB">
          <w:rPr>
            <w:rFonts w:ascii="Arial" w:hAnsi="Arial" w:cs="Arial"/>
            <w:noProof/>
            <w:webHidden/>
          </w:rPr>
          <w:t>2</w:t>
        </w:r>
        <w:r w:rsidR="00973C78" w:rsidRPr="00674ED2">
          <w:rPr>
            <w:rFonts w:ascii="Arial" w:hAnsi="Arial" w:cs="Arial"/>
            <w:noProof/>
            <w:webHidden/>
          </w:rPr>
          <w:fldChar w:fldCharType="end"/>
        </w:r>
      </w:hyperlink>
    </w:p>
    <w:p w14:paraId="7A9C8AE3" w14:textId="26C8E2CB" w:rsidR="00973C78" w:rsidRPr="00674ED2" w:rsidRDefault="00314D1F">
      <w:pPr>
        <w:pStyle w:val="TOC1"/>
        <w:rPr>
          <w:rFonts w:eastAsiaTheme="minorEastAsia"/>
          <w:b w:val="0"/>
          <w:bCs w:val="0"/>
          <w:kern w:val="2"/>
          <w:lang w:eastAsia="en-GB"/>
          <w14:ligatures w14:val="standardContextual"/>
        </w:rPr>
      </w:pPr>
      <w:hyperlink w:anchor="_Toc148018263" w:history="1">
        <w:r w:rsidR="00973C78" w:rsidRPr="00674ED2">
          <w:rPr>
            <w:rStyle w:val="Hyperlink"/>
          </w:rPr>
          <w:t>2</w:t>
        </w:r>
        <w:r w:rsidR="00973C78" w:rsidRPr="00674ED2">
          <w:rPr>
            <w:rFonts w:eastAsiaTheme="minorEastAsia"/>
            <w:b w:val="0"/>
            <w:bCs w:val="0"/>
            <w:kern w:val="2"/>
            <w:lang w:eastAsia="en-GB"/>
            <w14:ligatures w14:val="standardContextual"/>
          </w:rPr>
          <w:tab/>
        </w:r>
        <w:r w:rsidR="00973C78" w:rsidRPr="00674ED2">
          <w:rPr>
            <w:rStyle w:val="Hyperlink"/>
          </w:rPr>
          <w:t>Policy</w:t>
        </w:r>
        <w:r w:rsidR="00973C78" w:rsidRPr="00674ED2">
          <w:rPr>
            <w:webHidden/>
          </w:rPr>
          <w:tab/>
        </w:r>
        <w:r w:rsidR="00973C78" w:rsidRPr="00674ED2">
          <w:rPr>
            <w:webHidden/>
          </w:rPr>
          <w:fldChar w:fldCharType="begin"/>
        </w:r>
        <w:r w:rsidR="00973C78" w:rsidRPr="00674ED2">
          <w:rPr>
            <w:webHidden/>
          </w:rPr>
          <w:instrText xml:space="preserve"> PAGEREF _Toc148018263 \h </w:instrText>
        </w:r>
        <w:r w:rsidR="00973C78" w:rsidRPr="00674ED2">
          <w:rPr>
            <w:webHidden/>
          </w:rPr>
        </w:r>
        <w:r w:rsidR="00973C78" w:rsidRPr="00674ED2">
          <w:rPr>
            <w:webHidden/>
          </w:rPr>
          <w:fldChar w:fldCharType="separate"/>
        </w:r>
        <w:r w:rsidR="00EE2AEB">
          <w:rPr>
            <w:webHidden/>
          </w:rPr>
          <w:t>2</w:t>
        </w:r>
        <w:r w:rsidR="00973C78" w:rsidRPr="00674ED2">
          <w:rPr>
            <w:webHidden/>
          </w:rPr>
          <w:fldChar w:fldCharType="end"/>
        </w:r>
      </w:hyperlink>
    </w:p>
    <w:p w14:paraId="628921DF" w14:textId="695854C5" w:rsidR="00973C78" w:rsidRPr="00674ED2" w:rsidRDefault="00314D1F" w:rsidP="00973C78">
      <w:pPr>
        <w:pStyle w:val="TOC2"/>
        <w:rPr>
          <w:rFonts w:ascii="Arial" w:eastAsiaTheme="minorEastAsia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hyperlink w:anchor="_Toc148018264" w:history="1">
        <w:r w:rsidR="00973C78" w:rsidRPr="00674ED2">
          <w:rPr>
            <w:rStyle w:val="Hyperlink"/>
            <w:rFonts w:ascii="Arial" w:hAnsi="Arial" w:cs="Arial"/>
            <w:noProof/>
          </w:rPr>
          <w:t>2.1</w:t>
        </w:r>
        <w:r w:rsidR="00973C78" w:rsidRPr="00674ED2">
          <w:rPr>
            <w:rFonts w:ascii="Arial" w:eastAsiaTheme="minorEastAsia" w:hAnsi="Arial" w:cs="Arial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="00973C78" w:rsidRPr="00674ED2">
          <w:rPr>
            <w:rStyle w:val="Hyperlink"/>
            <w:rFonts w:ascii="Arial" w:hAnsi="Arial" w:cs="Arial"/>
            <w:noProof/>
          </w:rPr>
          <w:t>Who can act as a chaperone</w:t>
        </w:r>
        <w:r w:rsidR="00973C78" w:rsidRPr="00674ED2">
          <w:rPr>
            <w:rFonts w:ascii="Arial" w:hAnsi="Arial" w:cs="Arial"/>
            <w:noProof/>
            <w:webHidden/>
          </w:rPr>
          <w:tab/>
        </w:r>
        <w:r w:rsidR="00973C78" w:rsidRPr="00674ED2">
          <w:rPr>
            <w:rFonts w:ascii="Arial" w:hAnsi="Arial" w:cs="Arial"/>
            <w:noProof/>
            <w:webHidden/>
          </w:rPr>
          <w:fldChar w:fldCharType="begin"/>
        </w:r>
        <w:r w:rsidR="00973C78" w:rsidRPr="00674ED2">
          <w:rPr>
            <w:rFonts w:ascii="Arial" w:hAnsi="Arial" w:cs="Arial"/>
            <w:noProof/>
            <w:webHidden/>
          </w:rPr>
          <w:instrText xml:space="preserve"> PAGEREF _Toc148018264 \h </w:instrText>
        </w:r>
        <w:r w:rsidR="00973C78" w:rsidRPr="00674ED2">
          <w:rPr>
            <w:rFonts w:ascii="Arial" w:hAnsi="Arial" w:cs="Arial"/>
            <w:noProof/>
            <w:webHidden/>
          </w:rPr>
        </w:r>
        <w:r w:rsidR="00973C78" w:rsidRPr="00674ED2">
          <w:rPr>
            <w:rFonts w:ascii="Arial" w:hAnsi="Arial" w:cs="Arial"/>
            <w:noProof/>
            <w:webHidden/>
          </w:rPr>
          <w:fldChar w:fldCharType="separate"/>
        </w:r>
        <w:r w:rsidR="00EE2AEB">
          <w:rPr>
            <w:rFonts w:ascii="Arial" w:hAnsi="Arial" w:cs="Arial"/>
            <w:noProof/>
            <w:webHidden/>
          </w:rPr>
          <w:t>2</w:t>
        </w:r>
        <w:r w:rsidR="00973C78" w:rsidRPr="00674ED2">
          <w:rPr>
            <w:rFonts w:ascii="Arial" w:hAnsi="Arial" w:cs="Arial"/>
            <w:noProof/>
            <w:webHidden/>
          </w:rPr>
          <w:fldChar w:fldCharType="end"/>
        </w:r>
      </w:hyperlink>
    </w:p>
    <w:p w14:paraId="41E55F13" w14:textId="2563F4DB" w:rsidR="00973C78" w:rsidRPr="00674ED2" w:rsidRDefault="00314D1F" w:rsidP="00973C78">
      <w:pPr>
        <w:pStyle w:val="TOC2"/>
        <w:rPr>
          <w:rFonts w:ascii="Arial" w:eastAsiaTheme="minorEastAsia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hyperlink w:anchor="_Toc148018265" w:history="1">
        <w:r w:rsidR="00973C78" w:rsidRPr="00674ED2">
          <w:rPr>
            <w:rStyle w:val="Hyperlink"/>
            <w:rFonts w:ascii="Arial" w:hAnsi="Arial" w:cs="Arial"/>
            <w:noProof/>
          </w:rPr>
          <w:t>2.2</w:t>
        </w:r>
        <w:r w:rsidR="00973C78" w:rsidRPr="00674ED2">
          <w:rPr>
            <w:rFonts w:ascii="Arial" w:eastAsiaTheme="minorEastAsia" w:hAnsi="Arial" w:cs="Arial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="00973C78" w:rsidRPr="00674ED2">
          <w:rPr>
            <w:rStyle w:val="Hyperlink"/>
            <w:rFonts w:ascii="Arial" w:hAnsi="Arial" w:cs="Arial"/>
            <w:noProof/>
          </w:rPr>
          <w:t>General guidance</w:t>
        </w:r>
        <w:r w:rsidR="00973C78" w:rsidRPr="00674ED2">
          <w:rPr>
            <w:rFonts w:ascii="Arial" w:hAnsi="Arial" w:cs="Arial"/>
            <w:noProof/>
            <w:webHidden/>
          </w:rPr>
          <w:tab/>
        </w:r>
        <w:r w:rsidR="00973C78" w:rsidRPr="00674ED2">
          <w:rPr>
            <w:rFonts w:ascii="Arial" w:hAnsi="Arial" w:cs="Arial"/>
            <w:noProof/>
            <w:webHidden/>
          </w:rPr>
          <w:fldChar w:fldCharType="begin"/>
        </w:r>
        <w:r w:rsidR="00973C78" w:rsidRPr="00674ED2">
          <w:rPr>
            <w:rFonts w:ascii="Arial" w:hAnsi="Arial" w:cs="Arial"/>
            <w:noProof/>
            <w:webHidden/>
          </w:rPr>
          <w:instrText xml:space="preserve"> PAGEREF _Toc148018265 \h </w:instrText>
        </w:r>
        <w:r w:rsidR="00973C78" w:rsidRPr="00674ED2">
          <w:rPr>
            <w:rFonts w:ascii="Arial" w:hAnsi="Arial" w:cs="Arial"/>
            <w:noProof/>
            <w:webHidden/>
          </w:rPr>
        </w:r>
        <w:r w:rsidR="00973C78" w:rsidRPr="00674ED2">
          <w:rPr>
            <w:rFonts w:ascii="Arial" w:hAnsi="Arial" w:cs="Arial"/>
            <w:noProof/>
            <w:webHidden/>
          </w:rPr>
          <w:fldChar w:fldCharType="separate"/>
        </w:r>
        <w:r w:rsidR="00EE2AEB">
          <w:rPr>
            <w:rFonts w:ascii="Arial" w:hAnsi="Arial" w:cs="Arial"/>
            <w:noProof/>
            <w:webHidden/>
          </w:rPr>
          <w:t>3</w:t>
        </w:r>
        <w:r w:rsidR="00973C78" w:rsidRPr="00674ED2">
          <w:rPr>
            <w:rFonts w:ascii="Arial" w:hAnsi="Arial" w:cs="Arial"/>
            <w:noProof/>
            <w:webHidden/>
          </w:rPr>
          <w:fldChar w:fldCharType="end"/>
        </w:r>
      </w:hyperlink>
    </w:p>
    <w:p w14:paraId="177D276F" w14:textId="34C11F7D" w:rsidR="00973C78" w:rsidRPr="00674ED2" w:rsidRDefault="00314D1F" w:rsidP="00973C78">
      <w:pPr>
        <w:pStyle w:val="TOC2"/>
        <w:rPr>
          <w:rFonts w:ascii="Arial" w:eastAsiaTheme="minorEastAsia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hyperlink w:anchor="_Toc148018267" w:history="1">
        <w:r w:rsidR="00973C78" w:rsidRPr="00674ED2">
          <w:rPr>
            <w:rStyle w:val="Hyperlink"/>
            <w:rFonts w:ascii="Arial" w:hAnsi="Arial" w:cs="Arial"/>
            <w:noProof/>
          </w:rPr>
          <w:t>2.3</w:t>
        </w:r>
        <w:r w:rsidR="00973C78" w:rsidRPr="00674ED2">
          <w:rPr>
            <w:rFonts w:ascii="Arial" w:eastAsiaTheme="minorEastAsia" w:hAnsi="Arial" w:cs="Arial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="00973C78" w:rsidRPr="00674ED2">
          <w:rPr>
            <w:rStyle w:val="Hyperlink"/>
            <w:rFonts w:ascii="Arial" w:hAnsi="Arial" w:cs="Arial"/>
            <w:noProof/>
          </w:rPr>
          <w:t>Expectations of a chaperone</w:t>
        </w:r>
        <w:r w:rsidR="00973C78" w:rsidRPr="00674ED2">
          <w:rPr>
            <w:rFonts w:ascii="Arial" w:hAnsi="Arial" w:cs="Arial"/>
            <w:noProof/>
            <w:webHidden/>
          </w:rPr>
          <w:tab/>
        </w:r>
        <w:r w:rsidR="00973C78" w:rsidRPr="00674ED2">
          <w:rPr>
            <w:rFonts w:ascii="Arial" w:hAnsi="Arial" w:cs="Arial"/>
            <w:noProof/>
            <w:webHidden/>
          </w:rPr>
          <w:fldChar w:fldCharType="begin"/>
        </w:r>
        <w:r w:rsidR="00973C78" w:rsidRPr="00674ED2">
          <w:rPr>
            <w:rFonts w:ascii="Arial" w:hAnsi="Arial" w:cs="Arial"/>
            <w:noProof/>
            <w:webHidden/>
          </w:rPr>
          <w:instrText xml:space="preserve"> PAGEREF _Toc148018267 \h </w:instrText>
        </w:r>
        <w:r w:rsidR="00973C78" w:rsidRPr="00674ED2">
          <w:rPr>
            <w:rFonts w:ascii="Arial" w:hAnsi="Arial" w:cs="Arial"/>
            <w:noProof/>
            <w:webHidden/>
          </w:rPr>
        </w:r>
        <w:r w:rsidR="00973C78" w:rsidRPr="00674ED2">
          <w:rPr>
            <w:rFonts w:ascii="Arial" w:hAnsi="Arial" w:cs="Arial"/>
            <w:noProof/>
            <w:webHidden/>
          </w:rPr>
          <w:fldChar w:fldCharType="separate"/>
        </w:r>
        <w:r w:rsidR="00EE2AEB">
          <w:rPr>
            <w:rFonts w:ascii="Arial" w:hAnsi="Arial" w:cs="Arial"/>
            <w:noProof/>
            <w:webHidden/>
          </w:rPr>
          <w:t>3</w:t>
        </w:r>
        <w:r w:rsidR="00973C78" w:rsidRPr="00674ED2">
          <w:rPr>
            <w:rFonts w:ascii="Arial" w:hAnsi="Arial" w:cs="Arial"/>
            <w:noProof/>
            <w:webHidden/>
          </w:rPr>
          <w:fldChar w:fldCharType="end"/>
        </w:r>
      </w:hyperlink>
    </w:p>
    <w:p w14:paraId="375E8466" w14:textId="3AAF65B3" w:rsidR="00973C78" w:rsidRPr="00674ED2" w:rsidRDefault="00314D1F" w:rsidP="00973C78">
      <w:pPr>
        <w:pStyle w:val="TOC2"/>
        <w:rPr>
          <w:rStyle w:val="Hyperlink"/>
          <w:rFonts w:ascii="Arial" w:hAnsi="Arial" w:cs="Arial"/>
          <w:noProof/>
        </w:rPr>
      </w:pPr>
      <w:hyperlink w:anchor="_Toc148018268" w:history="1">
        <w:r w:rsidR="00973C78" w:rsidRPr="00674ED2">
          <w:rPr>
            <w:rStyle w:val="Hyperlink"/>
            <w:rFonts w:ascii="Arial" w:hAnsi="Arial" w:cs="Arial"/>
            <w:noProof/>
          </w:rPr>
          <w:t>2.4</w:t>
        </w:r>
        <w:r w:rsidR="00973C78" w:rsidRPr="00674ED2">
          <w:rPr>
            <w:rFonts w:ascii="Arial" w:eastAsiaTheme="minorEastAsia" w:hAnsi="Arial" w:cs="Arial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="00973C78" w:rsidRPr="00674ED2">
          <w:rPr>
            <w:rStyle w:val="Hyperlink"/>
            <w:rFonts w:ascii="Arial" w:hAnsi="Arial" w:cs="Arial"/>
            <w:noProof/>
          </w:rPr>
          <w:t>When a chaperone is unavailable</w:t>
        </w:r>
        <w:r w:rsidR="00973C78" w:rsidRPr="00674ED2">
          <w:rPr>
            <w:rFonts w:ascii="Arial" w:hAnsi="Arial" w:cs="Arial"/>
            <w:noProof/>
            <w:webHidden/>
          </w:rPr>
          <w:tab/>
        </w:r>
        <w:r w:rsidR="00973C78" w:rsidRPr="00674ED2">
          <w:rPr>
            <w:rFonts w:ascii="Arial" w:hAnsi="Arial" w:cs="Arial"/>
            <w:noProof/>
            <w:webHidden/>
          </w:rPr>
          <w:fldChar w:fldCharType="begin"/>
        </w:r>
        <w:r w:rsidR="00973C78" w:rsidRPr="00674ED2">
          <w:rPr>
            <w:rFonts w:ascii="Arial" w:hAnsi="Arial" w:cs="Arial"/>
            <w:noProof/>
            <w:webHidden/>
          </w:rPr>
          <w:instrText xml:space="preserve"> PAGEREF _Toc148018268 \h </w:instrText>
        </w:r>
        <w:r w:rsidR="00973C78" w:rsidRPr="00674ED2">
          <w:rPr>
            <w:rFonts w:ascii="Arial" w:hAnsi="Arial" w:cs="Arial"/>
            <w:noProof/>
            <w:webHidden/>
          </w:rPr>
        </w:r>
        <w:r w:rsidR="00973C78" w:rsidRPr="00674ED2">
          <w:rPr>
            <w:rFonts w:ascii="Arial" w:hAnsi="Arial" w:cs="Arial"/>
            <w:noProof/>
            <w:webHidden/>
          </w:rPr>
          <w:fldChar w:fldCharType="separate"/>
        </w:r>
        <w:r w:rsidR="00EE2AEB">
          <w:rPr>
            <w:rFonts w:ascii="Arial" w:hAnsi="Arial" w:cs="Arial"/>
            <w:noProof/>
            <w:webHidden/>
          </w:rPr>
          <w:t>4</w:t>
        </w:r>
        <w:r w:rsidR="00973C78" w:rsidRPr="00674ED2">
          <w:rPr>
            <w:rFonts w:ascii="Arial" w:hAnsi="Arial" w:cs="Arial"/>
            <w:noProof/>
            <w:webHidden/>
          </w:rPr>
          <w:fldChar w:fldCharType="end"/>
        </w:r>
      </w:hyperlink>
    </w:p>
    <w:p w14:paraId="7CB4CE67" w14:textId="77777777" w:rsidR="00E94ECF" w:rsidRPr="00674ED2" w:rsidRDefault="00E94ECF" w:rsidP="00E94ECF">
      <w:pPr>
        <w:rPr>
          <w:rFonts w:ascii="Arial" w:hAnsi="Arial" w:cs="Arial"/>
          <w:noProof/>
        </w:rPr>
      </w:pPr>
    </w:p>
    <w:p w14:paraId="400A03F0" w14:textId="05405413" w:rsidR="00973C78" w:rsidRPr="00674ED2" w:rsidRDefault="00314D1F" w:rsidP="00973C78">
      <w:pPr>
        <w:pStyle w:val="TOC2"/>
        <w:rPr>
          <w:rFonts w:ascii="Arial" w:eastAsiaTheme="minorEastAsia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hyperlink w:anchor="_Toc148018269" w:history="1">
        <w:r w:rsidR="00973C78" w:rsidRPr="00674ED2">
          <w:rPr>
            <w:rStyle w:val="Hyperlink"/>
            <w:rFonts w:ascii="Arial" w:hAnsi="Arial" w:cs="Arial"/>
            <w:noProof/>
          </w:rPr>
          <w:t>2.5</w:t>
        </w:r>
        <w:r w:rsidR="00973C78" w:rsidRPr="00674ED2">
          <w:rPr>
            <w:rFonts w:ascii="Arial" w:eastAsiaTheme="minorEastAsia" w:hAnsi="Arial" w:cs="Arial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="00973C78" w:rsidRPr="00674ED2">
          <w:rPr>
            <w:rStyle w:val="Hyperlink"/>
            <w:rFonts w:ascii="Arial" w:hAnsi="Arial" w:cs="Arial"/>
            <w:noProof/>
          </w:rPr>
          <w:t>When a patient refuses a chaperone</w:t>
        </w:r>
        <w:r w:rsidR="00973C78" w:rsidRPr="00674ED2">
          <w:rPr>
            <w:rFonts w:ascii="Arial" w:hAnsi="Arial" w:cs="Arial"/>
            <w:noProof/>
            <w:webHidden/>
          </w:rPr>
          <w:tab/>
        </w:r>
        <w:r w:rsidR="00973C78" w:rsidRPr="00674ED2">
          <w:rPr>
            <w:rFonts w:ascii="Arial" w:hAnsi="Arial" w:cs="Arial"/>
            <w:noProof/>
            <w:webHidden/>
          </w:rPr>
          <w:fldChar w:fldCharType="begin"/>
        </w:r>
        <w:r w:rsidR="00973C78" w:rsidRPr="00674ED2">
          <w:rPr>
            <w:rFonts w:ascii="Arial" w:hAnsi="Arial" w:cs="Arial"/>
            <w:noProof/>
            <w:webHidden/>
          </w:rPr>
          <w:instrText xml:space="preserve"> PAGEREF _Toc148018269 \h </w:instrText>
        </w:r>
        <w:r w:rsidR="00973C78" w:rsidRPr="00674ED2">
          <w:rPr>
            <w:rFonts w:ascii="Arial" w:hAnsi="Arial" w:cs="Arial"/>
            <w:noProof/>
            <w:webHidden/>
          </w:rPr>
        </w:r>
        <w:r w:rsidR="00973C78" w:rsidRPr="00674ED2">
          <w:rPr>
            <w:rFonts w:ascii="Arial" w:hAnsi="Arial" w:cs="Arial"/>
            <w:noProof/>
            <w:webHidden/>
          </w:rPr>
          <w:fldChar w:fldCharType="separate"/>
        </w:r>
        <w:r w:rsidR="00EE2AEB">
          <w:rPr>
            <w:rFonts w:ascii="Arial" w:hAnsi="Arial" w:cs="Arial"/>
            <w:noProof/>
            <w:webHidden/>
          </w:rPr>
          <w:t>4</w:t>
        </w:r>
        <w:r w:rsidR="00973C78" w:rsidRPr="00674ED2">
          <w:rPr>
            <w:rFonts w:ascii="Arial" w:hAnsi="Arial" w:cs="Arial"/>
            <w:noProof/>
            <w:webHidden/>
          </w:rPr>
          <w:fldChar w:fldCharType="end"/>
        </w:r>
      </w:hyperlink>
    </w:p>
    <w:p w14:paraId="5B45E195" w14:textId="61644D58" w:rsidR="00973C78" w:rsidRPr="00674ED2" w:rsidRDefault="00314D1F" w:rsidP="00973C78">
      <w:pPr>
        <w:pStyle w:val="TOC2"/>
        <w:rPr>
          <w:rFonts w:ascii="Arial" w:eastAsiaTheme="minorEastAsia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hyperlink w:anchor="_Toc148018270" w:history="1">
        <w:r w:rsidR="00973C78" w:rsidRPr="00674ED2">
          <w:rPr>
            <w:rStyle w:val="Hyperlink"/>
            <w:rFonts w:ascii="Arial" w:hAnsi="Arial" w:cs="Arial"/>
            <w:noProof/>
          </w:rPr>
          <w:t>2.6</w:t>
        </w:r>
        <w:r w:rsidR="00973C78" w:rsidRPr="00674ED2">
          <w:rPr>
            <w:rFonts w:ascii="Arial" w:eastAsiaTheme="minorEastAsia" w:hAnsi="Arial" w:cs="Arial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="00973C78" w:rsidRPr="00674ED2">
          <w:rPr>
            <w:rStyle w:val="Hyperlink"/>
            <w:rFonts w:ascii="Arial" w:hAnsi="Arial" w:cs="Arial"/>
            <w:noProof/>
          </w:rPr>
          <w:t>Disclosure and Barring Service (DBS) check</w:t>
        </w:r>
        <w:r w:rsidR="00973C78" w:rsidRPr="00674ED2">
          <w:rPr>
            <w:rFonts w:ascii="Arial" w:hAnsi="Arial" w:cs="Arial"/>
            <w:noProof/>
            <w:webHidden/>
          </w:rPr>
          <w:tab/>
        </w:r>
        <w:r w:rsidR="00973C78" w:rsidRPr="00674ED2">
          <w:rPr>
            <w:rFonts w:ascii="Arial" w:hAnsi="Arial" w:cs="Arial"/>
            <w:noProof/>
            <w:webHidden/>
          </w:rPr>
          <w:fldChar w:fldCharType="begin"/>
        </w:r>
        <w:r w:rsidR="00973C78" w:rsidRPr="00674ED2">
          <w:rPr>
            <w:rFonts w:ascii="Arial" w:hAnsi="Arial" w:cs="Arial"/>
            <w:noProof/>
            <w:webHidden/>
          </w:rPr>
          <w:instrText xml:space="preserve"> PAGEREF _Toc148018270 \h </w:instrText>
        </w:r>
        <w:r w:rsidR="00973C78" w:rsidRPr="00674ED2">
          <w:rPr>
            <w:rFonts w:ascii="Arial" w:hAnsi="Arial" w:cs="Arial"/>
            <w:noProof/>
            <w:webHidden/>
          </w:rPr>
        </w:r>
        <w:r w:rsidR="00973C78" w:rsidRPr="00674ED2">
          <w:rPr>
            <w:rFonts w:ascii="Arial" w:hAnsi="Arial" w:cs="Arial"/>
            <w:noProof/>
            <w:webHidden/>
          </w:rPr>
          <w:fldChar w:fldCharType="separate"/>
        </w:r>
        <w:r w:rsidR="00EE2AEB">
          <w:rPr>
            <w:rFonts w:ascii="Arial" w:hAnsi="Arial" w:cs="Arial"/>
            <w:noProof/>
            <w:webHidden/>
          </w:rPr>
          <w:t>4</w:t>
        </w:r>
        <w:r w:rsidR="00973C78" w:rsidRPr="00674ED2">
          <w:rPr>
            <w:rFonts w:ascii="Arial" w:hAnsi="Arial" w:cs="Arial"/>
            <w:noProof/>
            <w:webHidden/>
          </w:rPr>
          <w:fldChar w:fldCharType="end"/>
        </w:r>
      </w:hyperlink>
    </w:p>
    <w:p w14:paraId="22EBF157" w14:textId="58D655FE" w:rsidR="00973C78" w:rsidRPr="00674ED2" w:rsidRDefault="00314D1F" w:rsidP="00973C78">
      <w:pPr>
        <w:pStyle w:val="TOC2"/>
        <w:rPr>
          <w:rFonts w:ascii="Arial" w:eastAsiaTheme="minorEastAsia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hyperlink w:anchor="_Toc148018281" w:history="1">
        <w:r w:rsidR="00973C78" w:rsidRPr="00674ED2">
          <w:rPr>
            <w:rStyle w:val="Hyperlink"/>
            <w:rFonts w:ascii="Arial" w:hAnsi="Arial" w:cs="Arial"/>
            <w:noProof/>
          </w:rPr>
          <w:t>2.7</w:t>
        </w:r>
        <w:r w:rsidR="00973C78" w:rsidRPr="00674ED2">
          <w:rPr>
            <w:rFonts w:ascii="Arial" w:eastAsiaTheme="minorEastAsia" w:hAnsi="Arial" w:cs="Arial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="00973C78" w:rsidRPr="00674ED2">
          <w:rPr>
            <w:rStyle w:val="Hyperlink"/>
            <w:rFonts w:ascii="Arial" w:hAnsi="Arial" w:cs="Arial"/>
            <w:noProof/>
          </w:rPr>
          <w:t>Using chaperones during a video consultation</w:t>
        </w:r>
        <w:r w:rsidR="00973C78" w:rsidRPr="00674ED2">
          <w:rPr>
            <w:rFonts w:ascii="Arial" w:hAnsi="Arial" w:cs="Arial"/>
            <w:noProof/>
            <w:webHidden/>
          </w:rPr>
          <w:tab/>
        </w:r>
        <w:r w:rsidR="00973C78" w:rsidRPr="00674ED2">
          <w:rPr>
            <w:rFonts w:ascii="Arial" w:hAnsi="Arial" w:cs="Arial"/>
            <w:noProof/>
            <w:webHidden/>
          </w:rPr>
          <w:fldChar w:fldCharType="begin"/>
        </w:r>
        <w:r w:rsidR="00973C78" w:rsidRPr="00674ED2">
          <w:rPr>
            <w:rFonts w:ascii="Arial" w:hAnsi="Arial" w:cs="Arial"/>
            <w:noProof/>
            <w:webHidden/>
          </w:rPr>
          <w:instrText xml:space="preserve"> PAGEREF _Toc148018281 \h </w:instrText>
        </w:r>
        <w:r w:rsidR="00973C78" w:rsidRPr="00674ED2">
          <w:rPr>
            <w:rFonts w:ascii="Arial" w:hAnsi="Arial" w:cs="Arial"/>
            <w:noProof/>
            <w:webHidden/>
          </w:rPr>
        </w:r>
        <w:r w:rsidR="00973C78" w:rsidRPr="00674ED2">
          <w:rPr>
            <w:rFonts w:ascii="Arial" w:hAnsi="Arial" w:cs="Arial"/>
            <w:noProof/>
            <w:webHidden/>
          </w:rPr>
          <w:fldChar w:fldCharType="separate"/>
        </w:r>
        <w:r w:rsidR="00EE2AEB">
          <w:rPr>
            <w:rFonts w:ascii="Arial" w:hAnsi="Arial" w:cs="Arial"/>
            <w:noProof/>
            <w:webHidden/>
          </w:rPr>
          <w:t>5</w:t>
        </w:r>
        <w:r w:rsidR="00973C78" w:rsidRPr="00674ED2">
          <w:rPr>
            <w:rFonts w:ascii="Arial" w:hAnsi="Arial" w:cs="Arial"/>
            <w:noProof/>
            <w:webHidden/>
          </w:rPr>
          <w:fldChar w:fldCharType="end"/>
        </w:r>
      </w:hyperlink>
    </w:p>
    <w:p w14:paraId="509652C6" w14:textId="4A1F4979" w:rsidR="00973C78" w:rsidRPr="00674ED2" w:rsidRDefault="00314D1F" w:rsidP="00973C78">
      <w:pPr>
        <w:pStyle w:val="TOC2"/>
        <w:rPr>
          <w:rFonts w:ascii="Arial" w:eastAsiaTheme="minorEastAsia" w:hAnsi="Arial" w:cs="Arial"/>
          <w:noProof/>
          <w:kern w:val="2"/>
          <w:sz w:val="24"/>
          <w:szCs w:val="24"/>
          <w:lang w:eastAsia="en-GB"/>
          <w14:ligatures w14:val="standardContextual"/>
        </w:rPr>
      </w:pPr>
      <w:hyperlink w:anchor="_Toc148018282" w:history="1">
        <w:r w:rsidR="00973C78" w:rsidRPr="00674ED2">
          <w:rPr>
            <w:rStyle w:val="Hyperlink"/>
            <w:rFonts w:ascii="Arial" w:hAnsi="Arial" w:cs="Arial"/>
            <w:noProof/>
          </w:rPr>
          <w:t>2.8</w:t>
        </w:r>
        <w:r w:rsidR="00973C78" w:rsidRPr="00674ED2">
          <w:rPr>
            <w:rFonts w:ascii="Arial" w:eastAsiaTheme="minorEastAsia" w:hAnsi="Arial" w:cs="Arial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="00973C78" w:rsidRPr="00674ED2">
          <w:rPr>
            <w:rStyle w:val="Hyperlink"/>
            <w:rFonts w:ascii="Arial" w:hAnsi="Arial" w:cs="Arial"/>
            <w:noProof/>
          </w:rPr>
          <w:t>Practice procedure (including SNOMED codes)</w:t>
        </w:r>
        <w:r w:rsidR="00973C78" w:rsidRPr="00674ED2">
          <w:rPr>
            <w:rFonts w:ascii="Arial" w:hAnsi="Arial" w:cs="Arial"/>
            <w:noProof/>
            <w:webHidden/>
          </w:rPr>
          <w:tab/>
        </w:r>
        <w:r w:rsidR="00973C78" w:rsidRPr="00674ED2">
          <w:rPr>
            <w:rFonts w:ascii="Arial" w:hAnsi="Arial" w:cs="Arial"/>
            <w:noProof/>
            <w:webHidden/>
          </w:rPr>
          <w:fldChar w:fldCharType="begin"/>
        </w:r>
        <w:r w:rsidR="00973C78" w:rsidRPr="00674ED2">
          <w:rPr>
            <w:rFonts w:ascii="Arial" w:hAnsi="Arial" w:cs="Arial"/>
            <w:noProof/>
            <w:webHidden/>
          </w:rPr>
          <w:instrText xml:space="preserve"> PAGEREF _Toc148018282 \h </w:instrText>
        </w:r>
        <w:r w:rsidR="00973C78" w:rsidRPr="00674ED2">
          <w:rPr>
            <w:rFonts w:ascii="Arial" w:hAnsi="Arial" w:cs="Arial"/>
            <w:noProof/>
            <w:webHidden/>
          </w:rPr>
        </w:r>
        <w:r w:rsidR="00973C78" w:rsidRPr="00674ED2">
          <w:rPr>
            <w:rFonts w:ascii="Arial" w:hAnsi="Arial" w:cs="Arial"/>
            <w:noProof/>
            <w:webHidden/>
          </w:rPr>
          <w:fldChar w:fldCharType="separate"/>
        </w:r>
        <w:r w:rsidR="00EE2AEB">
          <w:rPr>
            <w:rFonts w:ascii="Arial" w:hAnsi="Arial" w:cs="Arial"/>
            <w:noProof/>
            <w:webHidden/>
          </w:rPr>
          <w:t>5</w:t>
        </w:r>
        <w:r w:rsidR="00973C78" w:rsidRPr="00674ED2">
          <w:rPr>
            <w:rFonts w:ascii="Arial" w:hAnsi="Arial" w:cs="Arial"/>
            <w:noProof/>
            <w:webHidden/>
          </w:rPr>
          <w:fldChar w:fldCharType="end"/>
        </w:r>
      </w:hyperlink>
    </w:p>
    <w:p w14:paraId="206FCDDF" w14:textId="77777777" w:rsidR="00973C78" w:rsidRPr="00674ED2" w:rsidRDefault="00973C78" w:rsidP="00973C78">
      <w:pPr>
        <w:rPr>
          <w:rFonts w:ascii="Arial" w:hAnsi="Arial" w:cs="Arial"/>
          <w:noProof/>
        </w:rPr>
      </w:pPr>
    </w:p>
    <w:p w14:paraId="4C803986" w14:textId="6AFF98B5" w:rsidR="00314D1F" w:rsidRDefault="00314D1F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br w:type="page"/>
      </w:r>
    </w:p>
    <w:p w14:paraId="324919C2" w14:textId="61D22ECC" w:rsidR="00CD211E" w:rsidRDefault="00CD211E" w:rsidP="00CD211E">
      <w:pPr>
        <w:rPr>
          <w:rFonts w:ascii="Arial" w:hAnsi="Arial" w:cs="Arial"/>
          <w:sz w:val="28"/>
          <w:szCs w:val="28"/>
        </w:rPr>
      </w:pPr>
      <w:r w:rsidRPr="00912CB8">
        <w:rPr>
          <w:rFonts w:ascii="Arial" w:hAnsi="Arial" w:cs="Arial"/>
          <w:sz w:val="20"/>
          <w:szCs w:val="28"/>
        </w:rPr>
        <w:lastRenderedPageBreak/>
        <w:fldChar w:fldCharType="end"/>
      </w:r>
    </w:p>
    <w:p w14:paraId="396DE6B7" w14:textId="77777777" w:rsidR="00CD211E" w:rsidRPr="000858D5" w:rsidRDefault="00CD211E" w:rsidP="00955869">
      <w:pPr>
        <w:pStyle w:val="Heading1"/>
        <w:keepLines/>
        <w:pBdr>
          <w:bottom w:val="single" w:sz="4" w:space="1" w:color="595959" w:themeColor="text1" w:themeTint="A6"/>
        </w:pBdr>
        <w:spacing w:before="0" w:after="0" w:line="259" w:lineRule="auto"/>
        <w:ind w:left="431" w:hanging="431"/>
        <w:rPr>
          <w:sz w:val="28"/>
          <w:szCs w:val="28"/>
        </w:rPr>
      </w:pPr>
      <w:bookmarkStart w:id="0" w:name="_Toc148018260"/>
      <w:r>
        <w:rPr>
          <w:sz w:val="28"/>
          <w:szCs w:val="28"/>
        </w:rPr>
        <w:t>Introduction</w:t>
      </w:r>
      <w:bookmarkEnd w:id="0"/>
    </w:p>
    <w:p w14:paraId="4838E002" w14:textId="3AA91E1A" w:rsidR="00CD211E" w:rsidRPr="00A96691" w:rsidRDefault="00D42138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1" w:name="_Toc148018261"/>
      <w:bookmarkStart w:id="2" w:name="_Hlk40249495"/>
      <w:r w:rsidRPr="00A96691">
        <w:rPr>
          <w:rFonts w:ascii="Arial" w:hAnsi="Arial" w:cs="Arial"/>
          <w:smallCaps w:val="0"/>
          <w:sz w:val="24"/>
          <w:szCs w:val="24"/>
        </w:rPr>
        <w:t>P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olicy </w:t>
      </w:r>
      <w:r w:rsidR="006E1384">
        <w:rPr>
          <w:rFonts w:ascii="Arial" w:hAnsi="Arial" w:cs="Arial"/>
          <w:smallCaps w:val="0"/>
          <w:sz w:val="24"/>
          <w:szCs w:val="24"/>
        </w:rPr>
        <w:t>s</w:t>
      </w:r>
      <w:r w:rsidR="00CD211E" w:rsidRPr="00A96691">
        <w:rPr>
          <w:rFonts w:ascii="Arial" w:hAnsi="Arial" w:cs="Arial"/>
          <w:smallCaps w:val="0"/>
          <w:sz w:val="24"/>
          <w:szCs w:val="24"/>
        </w:rPr>
        <w:t>tatement</w:t>
      </w:r>
      <w:bookmarkEnd w:id="1"/>
    </w:p>
    <w:p w14:paraId="48F68B49" w14:textId="77777777" w:rsidR="00CD211E" w:rsidRPr="001A01D7" w:rsidRDefault="00CD211E" w:rsidP="00CD211E">
      <w:pPr>
        <w:rPr>
          <w:lang w:val="en-US"/>
        </w:rPr>
      </w:pPr>
    </w:p>
    <w:p w14:paraId="111EE14F" w14:textId="3BFB2622" w:rsidR="00504519" w:rsidRPr="00E63567" w:rsidRDefault="00504519" w:rsidP="00314D1F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At </w:t>
      </w:r>
      <w:r w:rsidR="00314D1F">
        <w:rPr>
          <w:rFonts w:ascii="Arial" w:hAnsi="Arial" w:cs="Arial"/>
          <w:b/>
          <w:bCs/>
          <w:sz w:val="22"/>
          <w:szCs w:val="22"/>
          <w:lang w:val="en-US"/>
        </w:rPr>
        <w:t>Holmes Chapel Health Centre</w:t>
      </w:r>
      <w:r>
        <w:rPr>
          <w:rFonts w:ascii="Arial" w:hAnsi="Arial" w:cs="Arial"/>
          <w:sz w:val="22"/>
          <w:szCs w:val="22"/>
          <w:lang w:val="en-US"/>
        </w:rPr>
        <w:t xml:space="preserve"> all patients will routinely be offered a chaperone. </w:t>
      </w:r>
      <w:r w:rsidRPr="00E63567">
        <w:rPr>
          <w:rFonts w:ascii="Arial" w:hAnsi="Arial" w:cs="Arial"/>
          <w:sz w:val="22"/>
          <w:szCs w:val="22"/>
          <w:lang w:val="en-US"/>
        </w:rPr>
        <w:t>It is a requirement</w:t>
      </w:r>
      <w:r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 that</w:t>
      </w:r>
      <w:r w:rsidRPr="00E63567">
        <w:rPr>
          <w:rFonts w:ascii="Arial" w:hAnsi="Arial" w:cs="Arial"/>
          <w:sz w:val="22"/>
          <w:szCs w:val="22"/>
          <w:lang w:val="en-US"/>
        </w:rPr>
        <w:t>, whe</w:t>
      </w:r>
      <w:r w:rsidR="00674ED2">
        <w:rPr>
          <w:rFonts w:ascii="Arial" w:hAnsi="Arial" w:cs="Arial"/>
          <w:sz w:val="22"/>
          <w:szCs w:val="22"/>
          <w:lang w:val="en-US"/>
        </w:rPr>
        <w:t>n</w:t>
      </w:r>
      <w:r w:rsidRPr="00E63567">
        <w:rPr>
          <w:rFonts w:ascii="Arial" w:hAnsi="Arial" w:cs="Arial"/>
          <w:sz w:val="22"/>
          <w:szCs w:val="22"/>
          <w:lang w:val="en-US"/>
        </w:rPr>
        <w:t xml:space="preserve"> necessary, chaperones are provided to protect and safeguard both patients and clinicians during intimate examinations and or procedures</w:t>
      </w:r>
      <w:r>
        <w:rPr>
          <w:rFonts w:ascii="Arial" w:hAnsi="Arial" w:cs="Arial"/>
          <w:sz w:val="22"/>
          <w:szCs w:val="22"/>
          <w:lang w:val="en-US"/>
        </w:rPr>
        <w:t>.</w:t>
      </w:r>
      <w:r w:rsidRPr="00E63567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7F691B8D" w14:textId="77777777" w:rsidR="00504519" w:rsidRDefault="00504519" w:rsidP="00CD211E">
      <w:pPr>
        <w:rPr>
          <w:rFonts w:ascii="Arial" w:hAnsi="Arial" w:cs="Arial"/>
          <w:sz w:val="22"/>
          <w:szCs w:val="22"/>
          <w:lang w:val="en-US"/>
        </w:rPr>
      </w:pPr>
    </w:p>
    <w:p w14:paraId="3F2D25B9" w14:textId="7A9633D9" w:rsidR="00504519" w:rsidRDefault="00504519" w:rsidP="00314D1F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All clinical staff may at some point be asked to act as a chaperone at </w:t>
      </w:r>
      <w:r w:rsidR="0036134E">
        <w:rPr>
          <w:rFonts w:ascii="Arial" w:hAnsi="Arial" w:cs="Arial"/>
          <w:sz w:val="22"/>
          <w:szCs w:val="22"/>
          <w:lang w:val="en-US"/>
        </w:rPr>
        <w:t>this organisation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. Therefore, it is essential </w:t>
      </w:r>
      <w:r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clinical personnel are fully </w:t>
      </w:r>
      <w:r>
        <w:rPr>
          <w:rFonts w:ascii="Arial" w:hAnsi="Arial" w:cs="Arial"/>
          <w:sz w:val="22"/>
          <w:szCs w:val="22"/>
          <w:lang w:val="en-US"/>
        </w:rPr>
        <w:t xml:space="preserve">trained and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aware of their individual responsibilities when performing chaperone duties. </w:t>
      </w:r>
    </w:p>
    <w:p w14:paraId="57EC0793" w14:textId="75F2988F" w:rsidR="00504519" w:rsidRDefault="00504519" w:rsidP="00504519">
      <w:pPr>
        <w:rPr>
          <w:rFonts w:ascii="Arial" w:hAnsi="Arial" w:cs="Arial"/>
          <w:sz w:val="22"/>
          <w:szCs w:val="22"/>
          <w:lang w:val="en-US"/>
        </w:rPr>
      </w:pPr>
    </w:p>
    <w:p w14:paraId="76D3ADDE" w14:textId="000BEB7C" w:rsidR="00E87247" w:rsidRDefault="00674ED2" w:rsidP="00314D1F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</w:t>
      </w:r>
      <w:hyperlink r:id="rId9" w:history="1">
        <w:r w:rsidR="0036134E" w:rsidRPr="0036134E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CQC GP </w:t>
        </w:r>
        <w:r>
          <w:rPr>
            <w:rStyle w:val="Hyperlink"/>
            <w:rFonts w:ascii="Arial" w:hAnsi="Arial" w:cs="Arial"/>
            <w:sz w:val="22"/>
            <w:szCs w:val="22"/>
            <w:lang w:val="en-US"/>
          </w:rPr>
          <w:t>M</w:t>
        </w:r>
        <w:r w:rsidR="0036134E" w:rsidRPr="0036134E">
          <w:rPr>
            <w:rStyle w:val="Hyperlink"/>
            <w:rFonts w:ascii="Arial" w:hAnsi="Arial" w:cs="Arial"/>
            <w:sz w:val="22"/>
            <w:szCs w:val="22"/>
            <w:lang w:val="en-US"/>
          </w:rPr>
          <w:t>ythbuster 15: Chaperones</w:t>
        </w:r>
      </w:hyperlink>
      <w:r w:rsidR="0036134E">
        <w:rPr>
          <w:rFonts w:ascii="Arial" w:hAnsi="Arial" w:cs="Arial"/>
          <w:sz w:val="22"/>
          <w:szCs w:val="22"/>
          <w:lang w:val="en-US"/>
        </w:rPr>
        <w:t xml:space="preserve"> advises that for children and young people, their parents, relatives and carers should be made aware of the policy and why this is important.</w:t>
      </w:r>
    </w:p>
    <w:p w14:paraId="539D30BA" w14:textId="77777777" w:rsidR="00536205" w:rsidRDefault="00536205" w:rsidP="00314D1F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0530B36" w14:textId="1BD49BDB" w:rsidR="00536205" w:rsidRDefault="00536205" w:rsidP="00314D1F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To raise awareness, the chaperone policy should be clearly advertised</w:t>
      </w:r>
      <w:r w:rsidR="00674ED2">
        <w:rPr>
          <w:rFonts w:ascii="Arial" w:hAnsi="Arial" w:cs="Arial"/>
          <w:sz w:val="22"/>
          <w:szCs w:val="22"/>
          <w:lang w:val="en-US"/>
        </w:rPr>
        <w:t xml:space="preserve">. 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674ED2">
        <w:rPr>
          <w:rFonts w:ascii="Arial" w:hAnsi="Arial" w:cs="Arial"/>
          <w:sz w:val="22"/>
          <w:szCs w:val="22"/>
          <w:lang w:val="en-US"/>
        </w:rPr>
        <w:t>A</w:t>
      </w:r>
      <w:r>
        <w:rPr>
          <w:rFonts w:ascii="Arial" w:hAnsi="Arial" w:cs="Arial"/>
          <w:sz w:val="22"/>
          <w:szCs w:val="22"/>
          <w:lang w:val="en-US"/>
        </w:rPr>
        <w:t xml:space="preserve">t </w:t>
      </w:r>
      <w:r>
        <w:rPr>
          <w:rFonts w:ascii="Arial" w:eastAsia="Times New Roman" w:hAnsi="Arial" w:cs="Arial"/>
          <w:sz w:val="22"/>
          <w:szCs w:val="22"/>
          <w:lang w:eastAsia="en-GB"/>
        </w:rPr>
        <w:t>this organisation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, </w:t>
      </w:r>
      <w:r>
        <w:rPr>
          <w:rFonts w:ascii="Arial" w:eastAsia="Times New Roman" w:hAnsi="Arial" w:cs="Arial"/>
          <w:sz w:val="22"/>
          <w:szCs w:val="22"/>
          <w:lang w:eastAsia="en-GB"/>
        </w:rPr>
        <w:t>a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  <w:hyperlink r:id="rId10" w:history="1">
        <w:r w:rsidRPr="009807BB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chaperone poster</w:t>
        </w:r>
      </w:hyperlink>
      <w:r>
        <w:rPr>
          <w:rFonts w:ascii="Arial" w:eastAsia="Times New Roman" w:hAnsi="Arial" w:cs="Arial"/>
          <w:sz w:val="22"/>
          <w:szCs w:val="22"/>
          <w:lang w:eastAsia="en-GB"/>
        </w:rPr>
        <w:t xml:space="preserve"> is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 clearly displayed in the waiting area</w:t>
      </w:r>
      <w:r w:rsidR="00314D1F">
        <w:rPr>
          <w:rFonts w:ascii="Arial" w:eastAsia="Times New Roman" w:hAnsi="Arial" w:cs="Arial"/>
          <w:sz w:val="22"/>
          <w:szCs w:val="22"/>
          <w:lang w:eastAsia="en-GB"/>
        </w:rPr>
        <w:t xml:space="preserve"> and </w:t>
      </w:r>
      <w:r>
        <w:rPr>
          <w:rFonts w:ascii="Arial" w:eastAsia="Times New Roman" w:hAnsi="Arial" w:cs="Arial"/>
          <w:sz w:val="22"/>
          <w:szCs w:val="22"/>
          <w:lang w:eastAsia="en-GB"/>
        </w:rPr>
        <w:t>i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>n all clinical areas</w:t>
      </w:r>
      <w:r w:rsidR="00314D1F">
        <w:rPr>
          <w:rFonts w:ascii="Arial" w:eastAsia="Times New Roman" w:hAnsi="Arial" w:cs="Arial"/>
          <w:sz w:val="22"/>
          <w:szCs w:val="22"/>
          <w:lang w:eastAsia="en-GB"/>
        </w:rPr>
        <w:t>.</w:t>
      </w:r>
    </w:p>
    <w:p w14:paraId="55CFE305" w14:textId="77777777" w:rsidR="002826CC" w:rsidRPr="006B3AFE" w:rsidRDefault="002826CC" w:rsidP="00286DF9">
      <w:pPr>
        <w:rPr>
          <w:lang w:val="en-US"/>
        </w:rPr>
      </w:pPr>
      <w:bookmarkStart w:id="3" w:name="_Toc55992397"/>
      <w:bookmarkStart w:id="4" w:name="_Toc55996804"/>
      <w:bookmarkStart w:id="5" w:name="_Toc55997017"/>
      <w:bookmarkStart w:id="6" w:name="_Toc43391044"/>
      <w:bookmarkStart w:id="7" w:name="_Toc43391298"/>
      <w:bookmarkStart w:id="8" w:name="_Toc43391045"/>
      <w:bookmarkStart w:id="9" w:name="_Toc43391299"/>
      <w:bookmarkStart w:id="10" w:name="_Toc43391046"/>
      <w:bookmarkStart w:id="11" w:name="_Toc43391300"/>
      <w:bookmarkStart w:id="12" w:name="_Toc43391047"/>
      <w:bookmarkStart w:id="13" w:name="_Toc43391301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5BF94D17" w14:textId="2C89533F" w:rsidR="00CD211E" w:rsidRPr="000858D5" w:rsidRDefault="00CD211E" w:rsidP="00955869">
      <w:pPr>
        <w:pStyle w:val="Heading1"/>
        <w:keepLines/>
        <w:pBdr>
          <w:bottom w:val="single" w:sz="4" w:space="1" w:color="595959" w:themeColor="text1" w:themeTint="A6"/>
        </w:pBdr>
        <w:spacing w:before="120" w:after="0" w:line="259" w:lineRule="auto"/>
        <w:ind w:left="431" w:hanging="431"/>
        <w:rPr>
          <w:sz w:val="28"/>
          <w:szCs w:val="28"/>
        </w:rPr>
      </w:pPr>
      <w:bookmarkStart w:id="14" w:name="_Toc40256520"/>
      <w:bookmarkStart w:id="15" w:name="_Toc40256521"/>
      <w:bookmarkStart w:id="16" w:name="_Toc40256522"/>
      <w:bookmarkStart w:id="17" w:name="_Toc56247915"/>
      <w:bookmarkStart w:id="18" w:name="_Toc56247916"/>
      <w:bookmarkStart w:id="19" w:name="_Toc56247917"/>
      <w:bookmarkStart w:id="20" w:name="_Toc148018263"/>
      <w:bookmarkEnd w:id="2"/>
      <w:bookmarkEnd w:id="14"/>
      <w:bookmarkEnd w:id="15"/>
      <w:bookmarkEnd w:id="16"/>
      <w:bookmarkEnd w:id="17"/>
      <w:bookmarkEnd w:id="18"/>
      <w:bookmarkEnd w:id="19"/>
      <w:r>
        <w:rPr>
          <w:sz w:val="28"/>
          <w:szCs w:val="28"/>
        </w:rPr>
        <w:t>Policy</w:t>
      </w:r>
      <w:bookmarkEnd w:id="20"/>
    </w:p>
    <w:p w14:paraId="060F4E31" w14:textId="4C9F1307" w:rsidR="00CD211E" w:rsidRPr="00A96691" w:rsidRDefault="00572EA9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1" w:name="_Toc148018264"/>
      <w:r>
        <w:rPr>
          <w:rFonts w:ascii="Arial" w:hAnsi="Arial" w:cs="Arial"/>
          <w:smallCaps w:val="0"/>
          <w:sz w:val="24"/>
          <w:szCs w:val="24"/>
        </w:rPr>
        <w:t>Who can act as a chaperone</w:t>
      </w:r>
      <w:bookmarkEnd w:id="21"/>
    </w:p>
    <w:p w14:paraId="14375152" w14:textId="77777777" w:rsidR="00CD211E" w:rsidRDefault="00CD211E" w:rsidP="00CD211E">
      <w:pPr>
        <w:rPr>
          <w:lang w:val="en-US"/>
        </w:rPr>
      </w:pPr>
    </w:p>
    <w:p w14:paraId="46E68390" w14:textId="33F4913D" w:rsidR="00E87247" w:rsidRDefault="0036134E" w:rsidP="00314D1F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>
        <w:rPr>
          <w:rFonts w:ascii="Arial" w:eastAsia="Times New Roman" w:hAnsi="Arial" w:cs="Arial"/>
          <w:sz w:val="22"/>
          <w:szCs w:val="22"/>
          <w:lang w:eastAsia="en-GB"/>
        </w:rPr>
        <w:t xml:space="preserve">The </w:t>
      </w:r>
      <w:hyperlink r:id="rId11" w:history="1">
        <w:r w:rsidRPr="0036134E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GMC Intimate examinations and chaperones guidance</w:t>
        </w:r>
      </w:hyperlink>
      <w:r>
        <w:rPr>
          <w:rFonts w:ascii="Arial" w:eastAsia="Times New Roman" w:hAnsi="Arial" w:cs="Arial"/>
          <w:sz w:val="22"/>
          <w:szCs w:val="22"/>
          <w:lang w:eastAsia="en-GB"/>
        </w:rPr>
        <w:t xml:space="preserve"> explains that </w:t>
      </w:r>
      <w:r w:rsidR="0086511B">
        <w:rPr>
          <w:rFonts w:ascii="Arial" w:eastAsia="Times New Roman" w:hAnsi="Arial" w:cs="Arial"/>
          <w:sz w:val="22"/>
          <w:szCs w:val="22"/>
          <w:lang w:eastAsia="en-GB"/>
        </w:rPr>
        <w:t>the patient should be given the option of having an impartial observer (a chaperone) present whe</w:t>
      </w:r>
      <w:r w:rsidR="00674ED2">
        <w:rPr>
          <w:rFonts w:ascii="Arial" w:eastAsia="Times New Roman" w:hAnsi="Arial" w:cs="Arial"/>
          <w:sz w:val="22"/>
          <w:szCs w:val="22"/>
          <w:lang w:eastAsia="en-GB"/>
        </w:rPr>
        <w:t>n</w:t>
      </w:r>
      <w:r w:rsidR="0086511B">
        <w:rPr>
          <w:rFonts w:ascii="Arial" w:eastAsia="Times New Roman" w:hAnsi="Arial" w:cs="Arial"/>
          <w:sz w:val="22"/>
          <w:szCs w:val="22"/>
          <w:lang w:eastAsia="en-GB"/>
        </w:rPr>
        <w:t xml:space="preserve">ever possible. </w:t>
      </w:r>
    </w:p>
    <w:p w14:paraId="1B81FADA" w14:textId="77777777" w:rsidR="0086511B" w:rsidRDefault="0086511B" w:rsidP="00314D1F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</w:p>
    <w:p w14:paraId="3B90F12C" w14:textId="45F9C5BF" w:rsidR="00E87247" w:rsidRDefault="0086511B" w:rsidP="00314D1F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>
        <w:rPr>
          <w:rFonts w:ascii="Arial" w:eastAsia="Times New Roman" w:hAnsi="Arial" w:cs="Arial"/>
          <w:sz w:val="22"/>
          <w:szCs w:val="22"/>
          <w:lang w:eastAsia="en-GB"/>
        </w:rPr>
        <w:t xml:space="preserve">As per </w:t>
      </w:r>
      <w:r w:rsidR="00674ED2">
        <w:rPr>
          <w:rFonts w:ascii="Arial" w:eastAsia="Times New Roman" w:hAnsi="Arial" w:cs="Arial"/>
          <w:sz w:val="22"/>
          <w:szCs w:val="22"/>
          <w:lang w:eastAsia="en-GB"/>
        </w:rPr>
        <w:t xml:space="preserve">the </w:t>
      </w:r>
      <w:r>
        <w:rPr>
          <w:rFonts w:ascii="Arial" w:eastAsia="Times New Roman" w:hAnsi="Arial" w:cs="Arial"/>
          <w:sz w:val="22"/>
          <w:szCs w:val="22"/>
          <w:lang w:eastAsia="en-GB"/>
        </w:rPr>
        <w:t>GMC guidance, relatives or friends of the patient are not considered to be an impartial observer so would not usually be a suitable chaperone but staff at this organisation should comply with a reasonable request to have such a person present in addition to the chaperone.</w:t>
      </w:r>
    </w:p>
    <w:p w14:paraId="0B4133B0" w14:textId="0E24DE15" w:rsidR="006B3AFE" w:rsidRDefault="007C7F1F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It is policy that 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any member of the </w:t>
      </w:r>
      <w:r w:rsidR="00AF101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organisation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team can act as a </w:t>
      </w:r>
      <w:r w:rsidR="006B3AF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chaperone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="0054758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only if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they have undertaken appropriate chaperone training</w:t>
      </w:r>
      <w:r w:rsidR="00314D1F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  <w:bookmarkStart w:id="22" w:name="_Hlk40280270"/>
    </w:p>
    <w:p w14:paraId="7BF52326" w14:textId="2EE6AEF2" w:rsidR="00536205" w:rsidRDefault="00536205" w:rsidP="00547585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42C8558" w14:textId="45172C1D" w:rsidR="007C7F1F" w:rsidRPr="00A96691" w:rsidRDefault="006E1384" w:rsidP="007C7F1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3" w:name="_Toc148018265"/>
      <w:bookmarkEnd w:id="22"/>
      <w:r>
        <w:rPr>
          <w:rFonts w:ascii="Arial" w:hAnsi="Arial" w:cs="Arial"/>
          <w:smallCaps w:val="0"/>
          <w:sz w:val="24"/>
          <w:szCs w:val="24"/>
        </w:rPr>
        <w:t>General g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uidance</w:t>
      </w:r>
      <w:bookmarkEnd w:id="23"/>
    </w:p>
    <w:p w14:paraId="27BF5C97" w14:textId="77777777" w:rsidR="007C7F1F" w:rsidRDefault="007C7F1F" w:rsidP="007C7F1F">
      <w:pPr>
        <w:rPr>
          <w:lang w:val="en-US"/>
        </w:rPr>
      </w:pPr>
    </w:p>
    <w:p w14:paraId="15035994" w14:textId="3F62A985" w:rsidR="007C7F1F" w:rsidRPr="00A96691" w:rsidRDefault="00572EA9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GMC guidance states that before conducting an intimate examination, the clinician should:</w:t>
      </w:r>
    </w:p>
    <w:p w14:paraId="3C903BE6" w14:textId="77777777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1FB29862" w14:textId="42C4181F" w:rsidR="007C7F1F" w:rsidRDefault="00C36C74" w:rsidP="00314D1F">
      <w:pPr>
        <w:pStyle w:val="ListParagraph"/>
        <w:numPr>
          <w:ilvl w:val="0"/>
          <w:numId w:val="30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bookmarkStart w:id="24" w:name="_Hlk40280302"/>
      <w:r w:rsidRPr="00C36C7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Explain to the patient why the particular examination is necessary and </w:t>
      </w:r>
      <w:r w:rsidR="00572EA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give the patient the opportunity to ask questions</w:t>
      </w:r>
    </w:p>
    <w:p w14:paraId="75DC6700" w14:textId="0646F78A" w:rsidR="00C36C74" w:rsidRDefault="00572EA9" w:rsidP="00314D1F">
      <w:pPr>
        <w:pStyle w:val="ListParagraph"/>
        <w:numPr>
          <w:ilvl w:val="0"/>
          <w:numId w:val="30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Explain what the examination will involve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,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in a way the patient can understand, so that the patient has a clear idea of what to expect including any pain or discomfort</w:t>
      </w:r>
    </w:p>
    <w:p w14:paraId="535FA24B" w14:textId="398D7D77" w:rsidR="00572EA9" w:rsidRDefault="00572EA9" w:rsidP="00314D1F">
      <w:pPr>
        <w:pStyle w:val="ListParagraph"/>
        <w:numPr>
          <w:ilvl w:val="0"/>
          <w:numId w:val="30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lastRenderedPageBreak/>
        <w:t xml:space="preserve">Get the patient’s permission before the 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examination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and record that the patient has given it</w:t>
      </w:r>
    </w:p>
    <w:p w14:paraId="6E7A05FE" w14:textId="71D2AE04" w:rsidR="00572EA9" w:rsidRDefault="00572EA9" w:rsidP="00314D1F">
      <w:pPr>
        <w:pStyle w:val="ListParagraph"/>
        <w:numPr>
          <w:ilvl w:val="0"/>
          <w:numId w:val="30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Offer the patient a chaperone</w:t>
      </w:r>
    </w:p>
    <w:p w14:paraId="4B3D3068" w14:textId="00B3AF32" w:rsidR="00572EA9" w:rsidRDefault="00572EA9" w:rsidP="00314D1F">
      <w:pPr>
        <w:pStyle w:val="ListParagraph"/>
        <w:numPr>
          <w:ilvl w:val="0"/>
          <w:numId w:val="30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If dealing with a child or young person:</w:t>
      </w:r>
    </w:p>
    <w:p w14:paraId="1218E2A9" w14:textId="4A024810" w:rsidR="00572EA9" w:rsidRDefault="00572EA9" w:rsidP="00314D1F">
      <w:pPr>
        <w:pStyle w:val="ListParagraph"/>
        <w:numPr>
          <w:ilvl w:val="1"/>
          <w:numId w:val="30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Assess their capacity to consent to the examination</w:t>
      </w:r>
    </w:p>
    <w:p w14:paraId="12A18038" w14:textId="1A5A2778" w:rsidR="00572EA9" w:rsidRDefault="00572EA9" w:rsidP="00314D1F">
      <w:pPr>
        <w:pStyle w:val="ListParagraph"/>
        <w:numPr>
          <w:ilvl w:val="1"/>
          <w:numId w:val="30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If they lack the capacity to consent, seek parental consent</w:t>
      </w:r>
    </w:p>
    <w:p w14:paraId="65ECF0DD" w14:textId="1C1F198B" w:rsidR="00572EA9" w:rsidRPr="00674ED2" w:rsidRDefault="00572EA9" w:rsidP="00314D1F">
      <w:pPr>
        <w:pStyle w:val="ListParagraph"/>
        <w:numPr>
          <w:ilvl w:val="0"/>
          <w:numId w:val="30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Give the patient privacy to undress and dress and keep them covered as much as possible to maintain their dignity; 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they should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not help the patient to remove clothing unless they have 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been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asked to or 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they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have checked with the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patient that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they want help</w:t>
      </w:r>
    </w:p>
    <w:p w14:paraId="323A3AA5" w14:textId="351CF7B7" w:rsidR="00C36C74" w:rsidRDefault="00C36C74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357F93A" w14:textId="6426ADED" w:rsidR="008C3E36" w:rsidRDefault="008C3E36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During the examination, the clinician should:</w:t>
      </w:r>
      <w:r w:rsidR="00572EA9" w:rsidRPr="008C3E36" w:rsidDel="00572EA9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t xml:space="preserve"> </w:t>
      </w:r>
    </w:p>
    <w:p w14:paraId="001B4B9A" w14:textId="3230042D" w:rsidR="008C3E36" w:rsidRDefault="008C3E36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3F531F6" w14:textId="391740A4" w:rsidR="008C3E36" w:rsidRDefault="00572EA9" w:rsidP="00314D1F">
      <w:pPr>
        <w:pStyle w:val="ListParagraph"/>
        <w:numPr>
          <w:ilvl w:val="0"/>
          <w:numId w:val="31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Explain what they are going to do before they do it, and if this differs from wha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they 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previously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told the patient, explain why and seek the patient’s permission</w:t>
      </w:r>
    </w:p>
    <w:p w14:paraId="4BD68668" w14:textId="53680FFC" w:rsidR="00572EA9" w:rsidRDefault="00572EA9" w:rsidP="00314D1F">
      <w:pPr>
        <w:pStyle w:val="ListParagraph"/>
        <w:numPr>
          <w:ilvl w:val="0"/>
          <w:numId w:val="31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Stop the examination if the patient asks them to</w:t>
      </w:r>
    </w:p>
    <w:p w14:paraId="6E9D24F3" w14:textId="7CA4B746" w:rsidR="00DE3802" w:rsidRPr="008C3E36" w:rsidRDefault="00572EA9" w:rsidP="00314D1F">
      <w:pPr>
        <w:pStyle w:val="ListParagraph"/>
        <w:numPr>
          <w:ilvl w:val="0"/>
          <w:numId w:val="31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Keep discussion relevant and not make unnecessary personal comments</w:t>
      </w:r>
    </w:p>
    <w:p w14:paraId="5F8671DE" w14:textId="77777777" w:rsidR="00572EA9" w:rsidRDefault="00572EA9" w:rsidP="00DE3802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10F0A539" w14:textId="49EEFA81" w:rsidR="00DE3802" w:rsidRDefault="00DE3802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When a chaperone is present, the details of the chaperone must be recorded in the patient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’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 clinical record.</w:t>
      </w:r>
    </w:p>
    <w:p w14:paraId="4FA79759" w14:textId="7442B203" w:rsidR="007C7F1F" w:rsidRPr="00A96691" w:rsidRDefault="00F22797" w:rsidP="007C7F1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5" w:name="_Toc148018266"/>
      <w:bookmarkStart w:id="26" w:name="_Toc148018267"/>
      <w:bookmarkEnd w:id="24"/>
      <w:bookmarkEnd w:id="25"/>
      <w:r>
        <w:rPr>
          <w:rFonts w:ascii="Arial" w:hAnsi="Arial" w:cs="Arial"/>
          <w:smallCaps w:val="0"/>
          <w:sz w:val="24"/>
          <w:szCs w:val="24"/>
        </w:rPr>
        <w:t>Expectations of a chaperone</w:t>
      </w:r>
      <w:bookmarkEnd w:id="26"/>
    </w:p>
    <w:p w14:paraId="506690D7" w14:textId="52766CA3" w:rsidR="008B6D58" w:rsidRDefault="008B6D58" w:rsidP="002826CC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33EF582" w14:textId="2588FE0B" w:rsidR="00F22797" w:rsidRDefault="0065017B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</w:t>
      </w:r>
      <w:r w:rsidR="00160F0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this 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organisation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,</w:t>
      </w:r>
      <w:r w:rsidR="00160F0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="00E70E2D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chaperones will adhere to the </w:t>
      </w:r>
      <w:hyperlink r:id="rId12" w:history="1">
        <w:r w:rsidR="00F22797" w:rsidRPr="0065017B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>GMC guidance</w:t>
        </w:r>
      </w:hyperlink>
      <w:r w:rsidR="00F2279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which states</w:t>
      </w:r>
      <w:r w:rsidR="00E70E2D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chaperones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will:</w:t>
      </w:r>
      <w:r w:rsidR="008E59B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</w:p>
    <w:p w14:paraId="09DAEC88" w14:textId="2EB0CCFD" w:rsidR="00F22797" w:rsidRDefault="00F22797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FB4C67F" w14:textId="1EF68E15" w:rsidR="00F22797" w:rsidRDefault="008E59BA" w:rsidP="00314D1F">
      <w:pPr>
        <w:pStyle w:val="ListParagraph"/>
        <w:numPr>
          <w:ilvl w:val="0"/>
          <w:numId w:val="32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Be sensitive and respect the patient’s dignity and confidentiality</w:t>
      </w:r>
    </w:p>
    <w:p w14:paraId="73B584C2" w14:textId="5B6B4B52" w:rsidR="008E59BA" w:rsidRDefault="008E59BA" w:rsidP="00314D1F">
      <w:pPr>
        <w:pStyle w:val="ListParagraph"/>
        <w:numPr>
          <w:ilvl w:val="0"/>
          <w:numId w:val="32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Reassure the patient if they show </w:t>
      </w:r>
      <w:r w:rsidR="00A3326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signs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of distress or discomfort</w:t>
      </w:r>
    </w:p>
    <w:p w14:paraId="4AF2AE2F" w14:textId="1F40BF4A" w:rsidR="008E59BA" w:rsidRDefault="008E59BA" w:rsidP="00314D1F">
      <w:pPr>
        <w:pStyle w:val="ListParagraph"/>
        <w:numPr>
          <w:ilvl w:val="0"/>
          <w:numId w:val="32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Be familiar with the procedures involved in a routine intimate examination</w:t>
      </w:r>
    </w:p>
    <w:p w14:paraId="11F73574" w14:textId="17C0058B" w:rsidR="008E59BA" w:rsidRDefault="008E59BA" w:rsidP="00314D1F">
      <w:pPr>
        <w:pStyle w:val="ListParagraph"/>
        <w:numPr>
          <w:ilvl w:val="0"/>
          <w:numId w:val="32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Stay for the whole examination and be able to see what the doctor is doing, if practical</w:t>
      </w:r>
    </w:p>
    <w:p w14:paraId="3CA155FA" w14:textId="4DF07042" w:rsidR="008E59BA" w:rsidRPr="008E59BA" w:rsidRDefault="008E59BA" w:rsidP="00314D1F">
      <w:pPr>
        <w:pStyle w:val="ListParagraph"/>
        <w:numPr>
          <w:ilvl w:val="0"/>
          <w:numId w:val="32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Be prepared to raise concerns if they are concerned about the doctor’s behaviour or actions</w:t>
      </w:r>
    </w:p>
    <w:p w14:paraId="3B1E2020" w14:textId="77777777" w:rsidR="00F22797" w:rsidRDefault="00F22797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5876D93D" w14:textId="21EF2E64" w:rsidR="0065017B" w:rsidRDefault="00674ED2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</w:t>
      </w:r>
      <w:hyperlink r:id="rId13" w:history="1">
        <w:r w:rsidR="0065017B" w:rsidRPr="0065017B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>CQC</w:t>
        </w:r>
        <w:r w:rsidR="0065017B" w:rsidRPr="00674ED2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u w:val="none"/>
            <w:lang w:eastAsia="en-GB"/>
          </w:rPr>
          <w:t xml:space="preserve"> </w:t>
        </w:r>
        <w:r w:rsidR="0065017B" w:rsidRPr="00674ED2">
          <w:rPr>
            <w:rStyle w:val="Hyperlink"/>
            <w:rFonts w:ascii="Arial" w:eastAsia="Times New Roman" w:hAnsi="Arial" w:cs="Arial"/>
            <w:bCs/>
            <w:iCs/>
            <w:color w:val="auto"/>
            <w:sz w:val="22"/>
            <w:szCs w:val="22"/>
            <w:u w:val="none"/>
            <w:lang w:eastAsia="en-GB"/>
          </w:rPr>
          <w:t>advise</w:t>
        </w:r>
      </w:hyperlink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</w:t>
      </w:r>
      <w:r w:rsidR="0065017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that f</w:t>
      </w:r>
      <w:r w:rsidR="008B6D58"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or most patients and procedures, respect, explanation, consent and privacy are all th</w:t>
      </w:r>
      <w:r w:rsidR="0009116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at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are</w:t>
      </w:r>
      <w:r w:rsidR="0009116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needed</w:t>
      </w:r>
      <w:r w:rsidR="008B6D58"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 The</w:t>
      </w:r>
      <w:r w:rsidR="002341B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se</w:t>
      </w:r>
      <w:r w:rsidR="008B6D58"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take precedence over the need for a chaperone. A chaperone does not remove the need for adequate explanation and courtesy. Neither can</w:t>
      </w:r>
      <w:r w:rsidR="0009116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 chaperone</w:t>
      </w:r>
      <w:r w:rsidR="008B6D58"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provide full assurance that the procedure or examination is conducted appropriately</w:t>
      </w:r>
      <w:r w:rsidR="008E59B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</w:p>
    <w:p w14:paraId="1D5446FC" w14:textId="456BA09B" w:rsidR="0065017B" w:rsidRPr="00A96691" w:rsidRDefault="0065017B" w:rsidP="0065017B">
      <w:pPr>
        <w:pStyle w:val="Heading2"/>
        <w:rPr>
          <w:rFonts w:ascii="Arial" w:hAnsi="Arial" w:cs="Arial"/>
          <w:smallCaps w:val="0"/>
          <w:sz w:val="24"/>
          <w:szCs w:val="24"/>
        </w:rPr>
      </w:pPr>
      <w:r w:rsidRPr="008E59BA" w:rsidDel="0065017B">
        <w:rPr>
          <w:rFonts w:ascii="Arial" w:eastAsia="Times New Roman" w:hAnsi="Arial" w:cs="Arial"/>
          <w:bCs w:val="0"/>
          <w:iCs/>
          <w:color w:val="231F20"/>
          <w:sz w:val="22"/>
          <w:szCs w:val="22"/>
          <w:vertAlign w:val="superscript"/>
          <w:lang w:eastAsia="en-GB"/>
        </w:rPr>
        <w:t xml:space="preserve"> </w:t>
      </w:r>
      <w:bookmarkStart w:id="27" w:name="_Toc148018268"/>
      <w:r>
        <w:rPr>
          <w:rFonts w:ascii="Arial" w:hAnsi="Arial" w:cs="Arial"/>
          <w:smallCaps w:val="0"/>
          <w:sz w:val="24"/>
          <w:szCs w:val="24"/>
        </w:rPr>
        <w:t>When a chaperone is unavailable</w:t>
      </w:r>
      <w:bookmarkEnd w:id="27"/>
      <w:r>
        <w:rPr>
          <w:rFonts w:ascii="Arial" w:hAnsi="Arial" w:cs="Arial"/>
          <w:smallCaps w:val="0"/>
          <w:sz w:val="24"/>
          <w:szCs w:val="24"/>
        </w:rPr>
        <w:t xml:space="preserve"> </w:t>
      </w:r>
    </w:p>
    <w:p w14:paraId="453402D8" w14:textId="77777777" w:rsidR="0065017B" w:rsidRDefault="0065017B" w:rsidP="0065017B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D94EFD8" w14:textId="08930FFF" w:rsidR="00DE3802" w:rsidRDefault="0065017B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GMC </w:t>
      </w:r>
      <w:r w:rsidR="00DE380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advise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that if either the clinician or the patient does not want the examination to go ahead without a chaperone present, of if either is uncomfortable with the choice of chaperone, the clinician may offer to delay the examination until a later date when a suitable chaperone will be available as long as the delay would not adversely affect the patient’s health.</w:t>
      </w:r>
    </w:p>
    <w:p w14:paraId="41FA5CC9" w14:textId="77777777" w:rsidR="00314D1F" w:rsidRDefault="00314D1F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BB38C83" w14:textId="77777777" w:rsidR="00314D1F" w:rsidRDefault="00314D1F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1A5ACA41" w14:textId="77777777" w:rsidR="00DE3802" w:rsidRDefault="00DE3802" w:rsidP="00DE3802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8" w:name="_Toc148018269"/>
      <w:r>
        <w:rPr>
          <w:rFonts w:ascii="Arial" w:hAnsi="Arial" w:cs="Arial"/>
          <w:smallCaps w:val="0"/>
          <w:sz w:val="24"/>
          <w:szCs w:val="24"/>
        </w:rPr>
        <w:lastRenderedPageBreak/>
        <w:t>When a patient refuses a chaperone</w:t>
      </w:r>
      <w:bookmarkEnd w:id="28"/>
    </w:p>
    <w:p w14:paraId="280DE97F" w14:textId="77777777" w:rsidR="00DE3802" w:rsidRPr="00C169C7" w:rsidRDefault="00DE3802" w:rsidP="00DE3802">
      <w:pPr>
        <w:rPr>
          <w:rFonts w:ascii="Arial" w:hAnsi="Arial" w:cs="Arial"/>
          <w:sz w:val="22"/>
          <w:szCs w:val="22"/>
          <w:lang w:val="en-US"/>
        </w:rPr>
      </w:pPr>
    </w:p>
    <w:p w14:paraId="18AAE6D0" w14:textId="4E2483CB" w:rsidR="00DE3802" w:rsidRDefault="00DE3802" w:rsidP="00314D1F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If the clinician does not want to proceed with the examination</w:t>
      </w:r>
      <w:r w:rsidR="00674ED2">
        <w:rPr>
          <w:rFonts w:ascii="Arial" w:hAnsi="Arial" w:cs="Arial"/>
          <w:sz w:val="22"/>
          <w:szCs w:val="22"/>
          <w:lang w:val="en-US"/>
        </w:rPr>
        <w:t xml:space="preserve"> without a chaperone</w:t>
      </w:r>
      <w:r>
        <w:rPr>
          <w:rFonts w:ascii="Arial" w:hAnsi="Arial" w:cs="Arial"/>
          <w:sz w:val="22"/>
          <w:szCs w:val="22"/>
          <w:lang w:val="en-US"/>
        </w:rPr>
        <w:t xml:space="preserve"> but the patient has refused a chaperone, the clinician must clearly explain why they want a chaperone present. The </w:t>
      </w:r>
      <w:hyperlink r:id="rId14" w:history="1">
        <w:r w:rsidRPr="00DE3802">
          <w:rPr>
            <w:rStyle w:val="Hyperlink"/>
            <w:rFonts w:ascii="Arial" w:hAnsi="Arial" w:cs="Arial"/>
            <w:sz w:val="22"/>
            <w:szCs w:val="22"/>
            <w:lang w:val="en-US"/>
          </w:rPr>
          <w:t>GMC</w:t>
        </w:r>
        <w:r w:rsidRPr="00674ED2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-US"/>
          </w:rPr>
          <w:t xml:space="preserve"> state</w:t>
        </w:r>
      </w:hyperlink>
      <w:r w:rsidR="00674ED2">
        <w:rPr>
          <w:rFonts w:ascii="Arial" w:hAnsi="Arial" w:cs="Arial"/>
          <w:sz w:val="22"/>
          <w:szCs w:val="22"/>
          <w:lang w:val="en-US"/>
        </w:rPr>
        <w:t>s</w:t>
      </w:r>
      <w:r>
        <w:rPr>
          <w:rFonts w:ascii="Arial" w:hAnsi="Arial" w:cs="Arial"/>
          <w:sz w:val="22"/>
          <w:szCs w:val="22"/>
          <w:lang w:val="en-US"/>
        </w:rPr>
        <w:t xml:space="preserve"> that ultimately the patient’s clinical needs must take precedence. The clinician may wish to consider referring the patient to a colleague who would be willing to examine them without a chaperone as long as a delay would not adversely affect the patient’s health. </w:t>
      </w:r>
    </w:p>
    <w:p w14:paraId="18F12CCC" w14:textId="77777777" w:rsidR="00DE3802" w:rsidRDefault="00DE3802" w:rsidP="00314D1F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8C372BA" w14:textId="6F86CC9B" w:rsidR="00DE3802" w:rsidRPr="00C169C7" w:rsidRDefault="00DE3802" w:rsidP="00314D1F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Any discussion about chaperones and the outcome should be recorded in the patient’s medical record, and in particular:</w:t>
      </w:r>
    </w:p>
    <w:p w14:paraId="3D152176" w14:textId="77777777" w:rsidR="00DE3802" w:rsidRPr="00C169C7" w:rsidRDefault="00DE3802" w:rsidP="00314D1F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EB1882D" w14:textId="77777777" w:rsidR="00DE3802" w:rsidRPr="003C4439" w:rsidRDefault="00DE3802" w:rsidP="00314D1F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>Who the chaperone was</w:t>
      </w:r>
    </w:p>
    <w:p w14:paraId="2BC21E29" w14:textId="77777777" w:rsidR="00DE3802" w:rsidRPr="003C4439" w:rsidRDefault="00DE3802" w:rsidP="00314D1F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 xml:space="preserve">Their title </w:t>
      </w:r>
    </w:p>
    <w:p w14:paraId="510BCF74" w14:textId="77777777" w:rsidR="00DE3802" w:rsidRPr="00AB1996" w:rsidRDefault="00DE3802" w:rsidP="00314D1F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>That the offer was made and declined</w:t>
      </w:r>
    </w:p>
    <w:p w14:paraId="3C972379" w14:textId="30EF8662" w:rsidR="00E70E2D" w:rsidRPr="00A96691" w:rsidRDefault="00E70E2D" w:rsidP="00E70E2D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9" w:name="_Toc148018270"/>
      <w:r>
        <w:rPr>
          <w:rFonts w:ascii="Arial" w:hAnsi="Arial" w:cs="Arial"/>
          <w:smallCaps w:val="0"/>
          <w:sz w:val="24"/>
          <w:szCs w:val="24"/>
        </w:rPr>
        <w:t>Disclosure and Barring Service (DBS) check</w:t>
      </w:r>
      <w:bookmarkEnd w:id="29"/>
    </w:p>
    <w:p w14:paraId="0D38B7D2" w14:textId="77777777" w:rsidR="00E70E2D" w:rsidRDefault="00E70E2D" w:rsidP="00E70E2D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84A7003" w14:textId="75027A7F" w:rsidR="007F110E" w:rsidRDefault="00E70E2D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Clinical staff who undertake a chaperone role at </w:t>
      </w:r>
      <w:r w:rsidR="00DE380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this 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organisation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will already have a DBS check. </w:t>
      </w:r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</w:t>
      </w:r>
      <w:hyperlink r:id="rId15" w:history="1">
        <w:r w:rsidR="00DE3802" w:rsidRPr="00DE3802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>CQC</w:t>
        </w:r>
        <w:r w:rsidR="00DE3802" w:rsidRPr="00674ED2">
          <w:rPr>
            <w:rStyle w:val="Hyperlink"/>
            <w:rFonts w:ascii="Arial" w:eastAsia="Times New Roman" w:hAnsi="Arial" w:cs="Arial"/>
            <w:bCs/>
            <w:iCs/>
            <w:color w:val="auto"/>
            <w:sz w:val="22"/>
            <w:szCs w:val="22"/>
            <w:u w:val="none"/>
            <w:lang w:eastAsia="en-GB"/>
          </w:rPr>
          <w:t xml:space="preserve"> state</w:t>
        </w:r>
      </w:hyperlink>
      <w:r w:rsidR="00674ED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</w:t>
      </w:r>
      <w:r w:rsidR="00DE380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that n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on-clinical staff who carry ou</w:t>
      </w:r>
      <w:r w:rsidR="003E73F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chaperone duties may need a DBS check. This is due to the nature of chaperoning duties and the level of patient contact. Should </w:t>
      </w:r>
      <w:r w:rsidR="00DE380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organisation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decide not to carry out a DBS check for any non-clinical staff, then a clear rationale for this decision must be give</w:t>
      </w:r>
      <w:r w:rsidR="002341B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n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including an appropriate risk assessment.</w:t>
      </w:r>
      <w:r w:rsidR="00DE3802" w:rsidRPr="00A33265" w:rsidDel="00DE3802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t xml:space="preserve"> </w:t>
      </w:r>
    </w:p>
    <w:p w14:paraId="5285F1FD" w14:textId="7C86F68C" w:rsidR="002826CC" w:rsidRDefault="002826CC" w:rsidP="000114A0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0" w:name="_Toc77169090"/>
      <w:bookmarkStart w:id="31" w:name="_Toc60921744"/>
      <w:bookmarkStart w:id="32" w:name="_Toc60921790"/>
      <w:bookmarkStart w:id="33" w:name="_Toc60922250"/>
      <w:bookmarkStart w:id="34" w:name="_Toc148018278"/>
      <w:bookmarkStart w:id="35" w:name="_Toc148018279"/>
      <w:bookmarkStart w:id="36" w:name="_Toc148018280"/>
      <w:bookmarkStart w:id="37" w:name="_Toc148018281"/>
      <w:bookmarkEnd w:id="30"/>
      <w:bookmarkEnd w:id="31"/>
      <w:bookmarkEnd w:id="32"/>
      <w:bookmarkEnd w:id="33"/>
      <w:bookmarkEnd w:id="34"/>
      <w:bookmarkEnd w:id="35"/>
      <w:bookmarkEnd w:id="36"/>
      <w:r>
        <w:rPr>
          <w:rFonts w:ascii="Arial" w:hAnsi="Arial" w:cs="Arial"/>
          <w:smallCaps w:val="0"/>
          <w:sz w:val="24"/>
          <w:szCs w:val="24"/>
        </w:rPr>
        <w:t>Using chaperones during a video consultation</w:t>
      </w:r>
      <w:bookmarkEnd w:id="37"/>
    </w:p>
    <w:p w14:paraId="48F16050" w14:textId="49AA7075" w:rsidR="0051380A" w:rsidRPr="00CD6B41" w:rsidRDefault="00314D1F" w:rsidP="00314D1F">
      <w:pPr>
        <w:shd w:val="clear" w:color="auto" w:fill="FFFFFF"/>
        <w:spacing w:before="320" w:after="320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hyperlink r:id="rId16" w:history="1">
        <w:r w:rsidR="00DE3802" w:rsidRPr="00DE3802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 xml:space="preserve">CQC GP </w:t>
        </w:r>
        <w:r w:rsidR="00674ED2" w:rsidRPr="00DE3802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Mythbuster</w:t>
        </w:r>
        <w:r w:rsidR="00DE3802" w:rsidRPr="00DE3802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 xml:space="preserve"> 15</w:t>
        </w:r>
      </w:hyperlink>
      <w:r w:rsidR="00DE3802">
        <w:rPr>
          <w:rFonts w:ascii="Arial" w:eastAsia="Times New Roman" w:hAnsi="Arial" w:cs="Arial"/>
          <w:sz w:val="22"/>
          <w:szCs w:val="22"/>
          <w:lang w:eastAsia="en-GB"/>
        </w:rPr>
        <w:t xml:space="preserve"> explains that m</w:t>
      </w:r>
      <w:r w:rsidR="002826CC" w:rsidRPr="00CD6B41">
        <w:rPr>
          <w:rFonts w:ascii="Arial" w:eastAsia="Times New Roman" w:hAnsi="Arial" w:cs="Arial"/>
          <w:sz w:val="22"/>
          <w:szCs w:val="22"/>
          <w:lang w:eastAsia="en-GB"/>
        </w:rPr>
        <w:t>any intimate examinations will not be suitable for a video consultation. Whe</w:t>
      </w:r>
      <w:r w:rsidR="003E73F4">
        <w:rPr>
          <w:rFonts w:ascii="Arial" w:eastAsia="Times New Roman" w:hAnsi="Arial" w:cs="Arial"/>
          <w:sz w:val="22"/>
          <w:szCs w:val="22"/>
          <w:lang w:eastAsia="en-GB"/>
        </w:rPr>
        <w:t>n</w:t>
      </w:r>
      <w:r w:rsidR="002826CC"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online, video or telephone consultations take place, </w:t>
      </w:r>
      <w:hyperlink r:id="rId17" w:anchor="Remote-consultations" w:history="1">
        <w:r w:rsidR="002826CC" w:rsidRPr="00CD6B41">
          <w:rPr>
            <w:rStyle w:val="Hyperlink"/>
            <w:rFonts w:ascii="Arial" w:hAnsi="Arial" w:cs="Arial"/>
            <w:sz w:val="22"/>
            <w:szCs w:val="22"/>
            <w:lang w:val="en-US"/>
          </w:rPr>
          <w:t>GMC guidance</w:t>
        </w:r>
      </w:hyperlink>
      <w:r w:rsidR="002826CC" w:rsidRPr="00CD6B41">
        <w:rPr>
          <w:rFonts w:ascii="Arial" w:eastAsia="Times New Roman" w:hAnsi="Arial" w:cs="Arial"/>
          <w:color w:val="3E3E35"/>
          <w:sz w:val="22"/>
          <w:szCs w:val="22"/>
          <w:lang w:eastAsia="en-GB"/>
        </w:rPr>
        <w:t> </w:t>
      </w:r>
      <w:r w:rsidR="002826CC"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explains how to protect patients when images are needed to support clinical decision making. This includes </w:t>
      </w:r>
      <w:r w:rsidR="003E73F4">
        <w:rPr>
          <w:rFonts w:ascii="Arial" w:eastAsia="Times New Roman" w:hAnsi="Arial" w:cs="Arial"/>
          <w:sz w:val="22"/>
          <w:szCs w:val="22"/>
          <w:lang w:eastAsia="en-GB"/>
        </w:rPr>
        <w:t xml:space="preserve">the </w:t>
      </w:r>
      <w:r w:rsidR="002826CC" w:rsidRPr="00CD6B41">
        <w:rPr>
          <w:rFonts w:ascii="Arial" w:eastAsia="Times New Roman" w:hAnsi="Arial" w:cs="Arial"/>
          <w:sz w:val="22"/>
          <w:szCs w:val="22"/>
          <w:lang w:eastAsia="en-GB"/>
        </w:rPr>
        <w:t>appropriate use of photographs and video consultations as part of patient car</w:t>
      </w:r>
      <w:r w:rsidR="00955869">
        <w:rPr>
          <w:rFonts w:ascii="Arial" w:eastAsia="Times New Roman" w:hAnsi="Arial" w:cs="Arial"/>
          <w:sz w:val="22"/>
          <w:szCs w:val="22"/>
          <w:lang w:eastAsia="en-GB"/>
        </w:rPr>
        <w:t>e</w:t>
      </w:r>
      <w:r w:rsidR="0051380A">
        <w:rPr>
          <w:rFonts w:ascii="Arial" w:eastAsia="Times New Roman" w:hAnsi="Arial" w:cs="Arial"/>
          <w:sz w:val="22"/>
          <w:szCs w:val="22"/>
          <w:lang w:eastAsia="en-GB"/>
        </w:rPr>
        <w:t>.</w:t>
      </w:r>
    </w:p>
    <w:p w14:paraId="339DE911" w14:textId="61FEF4F4" w:rsidR="00CD6B41" w:rsidRDefault="002826CC" w:rsidP="00314D1F">
      <w:pPr>
        <w:shd w:val="clear" w:color="auto" w:fill="FFFFFF"/>
        <w:spacing w:before="320" w:after="320"/>
        <w:jc w:val="both"/>
        <w:rPr>
          <w:rFonts w:ascii="Arial" w:hAnsi="Arial" w:cs="Arial"/>
          <w:sz w:val="22"/>
          <w:szCs w:val="22"/>
          <w:lang w:val="en-US"/>
        </w:rPr>
      </w:pPr>
      <w:r w:rsidRPr="00CD6B41">
        <w:rPr>
          <w:rFonts w:ascii="Arial" w:eastAsia="Times New Roman" w:hAnsi="Arial" w:cs="Arial"/>
          <w:sz w:val="22"/>
          <w:szCs w:val="22"/>
          <w:lang w:eastAsia="en-GB"/>
        </w:rPr>
        <w:t>Whe</w:t>
      </w:r>
      <w:r w:rsidR="00CA6885">
        <w:rPr>
          <w:rFonts w:ascii="Arial" w:eastAsia="Times New Roman" w:hAnsi="Arial" w:cs="Arial"/>
          <w:sz w:val="22"/>
          <w:szCs w:val="22"/>
          <w:lang w:eastAsia="en-GB"/>
        </w:rPr>
        <w:t>n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intimate examinations are performed</w:t>
      </w:r>
      <w:r w:rsidR="001A5809">
        <w:rPr>
          <w:rFonts w:ascii="Arial" w:eastAsia="Times New Roman" w:hAnsi="Arial" w:cs="Arial"/>
          <w:sz w:val="22"/>
          <w:szCs w:val="22"/>
          <w:lang w:eastAsia="en-GB"/>
        </w:rPr>
        <w:t>,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it is important that a chaperone is offered. Documentation should clearly reflect this. It is important to document who provided the chaperoning</w:t>
      </w:r>
      <w:r w:rsidR="003E73F4">
        <w:rPr>
          <w:rFonts w:ascii="Arial" w:eastAsia="Times New Roman" w:hAnsi="Arial" w:cs="Arial"/>
          <w:sz w:val="22"/>
          <w:szCs w:val="22"/>
          <w:lang w:eastAsia="en-GB"/>
        </w:rPr>
        <w:t xml:space="preserve"> and this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should also s</w:t>
      </w:r>
      <w:r w:rsidR="002341BB">
        <w:rPr>
          <w:rFonts w:ascii="Arial" w:eastAsia="Times New Roman" w:hAnsi="Arial" w:cs="Arial"/>
          <w:sz w:val="22"/>
          <w:szCs w:val="22"/>
          <w:lang w:eastAsia="en-GB"/>
        </w:rPr>
        <w:t>tate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what part of the consultation they were present for.</w:t>
      </w:r>
      <w:r w:rsidR="0051380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F0B8446" w14:textId="3C28D117" w:rsidR="00ED5BC9" w:rsidRPr="00912CB8" w:rsidRDefault="00314D1F" w:rsidP="00314D1F">
      <w:pPr>
        <w:shd w:val="clear" w:color="auto" w:fill="FFFFFF"/>
        <w:spacing w:before="320" w:after="320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hyperlink r:id="rId18" w:history="1">
        <w:r w:rsidR="00E676CA" w:rsidRPr="00E676CA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This guidance</w:t>
        </w:r>
      </w:hyperlink>
      <w:r w:rsidR="00E676CA">
        <w:rPr>
          <w:rFonts w:ascii="Arial" w:eastAsia="Times New Roman" w:hAnsi="Arial" w:cs="Arial"/>
          <w:sz w:val="22"/>
          <w:szCs w:val="22"/>
          <w:lang w:eastAsia="en-GB"/>
        </w:rPr>
        <w:t xml:space="preserve"> explains</w:t>
      </w:r>
      <w:r w:rsidR="00ED5BC9" w:rsidRPr="006028B6">
        <w:rPr>
          <w:rFonts w:ascii="Arial" w:eastAsia="Times New Roman" w:hAnsi="Arial" w:cs="Arial"/>
          <w:sz w:val="22"/>
          <w:szCs w:val="22"/>
          <w:lang w:eastAsia="en-GB"/>
        </w:rPr>
        <w:t xml:space="preserve"> how to conduct intimate examinations by video and the use of chaperones.</w:t>
      </w:r>
    </w:p>
    <w:p w14:paraId="483A280C" w14:textId="0614441E" w:rsidR="000114A0" w:rsidRPr="00A96691" w:rsidRDefault="000114A0" w:rsidP="000114A0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8" w:name="_Toc148018282"/>
      <w:r w:rsidRPr="00A96691">
        <w:rPr>
          <w:rFonts w:ascii="Arial" w:hAnsi="Arial" w:cs="Arial"/>
          <w:smallCaps w:val="0"/>
          <w:sz w:val="24"/>
          <w:szCs w:val="24"/>
        </w:rPr>
        <w:t>Prac</w:t>
      </w:r>
      <w:r w:rsidR="00866374" w:rsidRPr="00A96691">
        <w:rPr>
          <w:rFonts w:ascii="Arial" w:hAnsi="Arial" w:cs="Arial"/>
          <w:smallCaps w:val="0"/>
          <w:sz w:val="24"/>
          <w:szCs w:val="24"/>
        </w:rPr>
        <w:t>ti</w:t>
      </w:r>
      <w:r w:rsidR="006E1384">
        <w:rPr>
          <w:rFonts w:ascii="Arial" w:hAnsi="Arial" w:cs="Arial"/>
          <w:smallCaps w:val="0"/>
          <w:sz w:val="24"/>
          <w:szCs w:val="24"/>
        </w:rPr>
        <w:t>ce procedure (</w:t>
      </w:r>
      <w:r w:rsidR="006E1384" w:rsidRPr="00E63567">
        <w:rPr>
          <w:rFonts w:ascii="Arial" w:hAnsi="Arial" w:cs="Arial"/>
          <w:smallCaps w:val="0"/>
          <w:color w:val="auto"/>
          <w:sz w:val="24"/>
          <w:szCs w:val="24"/>
        </w:rPr>
        <w:t xml:space="preserve">including </w:t>
      </w:r>
      <w:r w:rsidR="003D707C" w:rsidRPr="00E63567">
        <w:rPr>
          <w:rFonts w:ascii="Arial" w:hAnsi="Arial" w:cs="Arial"/>
          <w:smallCaps w:val="0"/>
          <w:color w:val="auto"/>
          <w:sz w:val="24"/>
          <w:szCs w:val="24"/>
        </w:rPr>
        <w:t>SNOMED</w:t>
      </w:r>
      <w:r w:rsidR="006E1384" w:rsidRPr="00E63567">
        <w:rPr>
          <w:rFonts w:ascii="Arial" w:hAnsi="Arial" w:cs="Arial"/>
          <w:smallCaps w:val="0"/>
          <w:color w:val="auto"/>
          <w:sz w:val="24"/>
          <w:szCs w:val="24"/>
        </w:rPr>
        <w:t xml:space="preserve"> c</w:t>
      </w:r>
      <w:r w:rsidRPr="00E63567">
        <w:rPr>
          <w:rFonts w:ascii="Arial" w:hAnsi="Arial" w:cs="Arial"/>
          <w:smallCaps w:val="0"/>
          <w:color w:val="auto"/>
          <w:sz w:val="24"/>
          <w:szCs w:val="24"/>
        </w:rPr>
        <w:t>odes</w:t>
      </w:r>
      <w:r w:rsidRPr="00A96691">
        <w:rPr>
          <w:rFonts w:ascii="Arial" w:hAnsi="Arial" w:cs="Arial"/>
          <w:smallCaps w:val="0"/>
          <w:sz w:val="24"/>
          <w:szCs w:val="24"/>
        </w:rPr>
        <w:t>)</w:t>
      </w:r>
      <w:bookmarkEnd w:id="38"/>
    </w:p>
    <w:p w14:paraId="19F423ED" w14:textId="77777777" w:rsidR="000114A0" w:rsidRDefault="000114A0" w:rsidP="000114A0">
      <w:pPr>
        <w:rPr>
          <w:lang w:val="en-US"/>
        </w:rPr>
      </w:pPr>
    </w:p>
    <w:p w14:paraId="1F45DF6F" w14:textId="1C7D8070" w:rsidR="002624B0" w:rsidRDefault="000114A0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bookmarkStart w:id="39" w:name="_Hlk40280419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If a chaperone was not requested at the time of booking the appointment, the clinician will</w:t>
      </w:r>
      <w:r w:rsidR="0020646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</w:t>
      </w:r>
      <w:r w:rsidRPr="0020646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ffer the patient a chaperone explaining the requirement</w:t>
      </w:r>
      <w:r w:rsidR="002F4AA0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</w:t>
      </w:r>
      <w:r w:rsidR="00E6356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:</w:t>
      </w:r>
    </w:p>
    <w:p w14:paraId="0751E976" w14:textId="77777777" w:rsidR="002624B0" w:rsidRDefault="002624B0" w:rsidP="00314D1F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5B7385F" w14:textId="521D96AA" w:rsidR="000114A0" w:rsidRDefault="00D40AE2" w:rsidP="00314D1F">
      <w:pPr>
        <w:pStyle w:val="ListParagraph"/>
        <w:numPr>
          <w:ilvl w:val="0"/>
          <w:numId w:val="16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ontact reception and request a chaperone</w:t>
      </w:r>
    </w:p>
    <w:p w14:paraId="5429E980" w14:textId="77777777" w:rsidR="00286DF9" w:rsidRPr="00A96691" w:rsidRDefault="00286DF9" w:rsidP="00314D1F">
      <w:pPr>
        <w:pStyle w:val="ListParagraph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0FA6AD5" w14:textId="66EFA2FF" w:rsidR="000114A0" w:rsidRDefault="00D40AE2" w:rsidP="00314D1F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lastRenderedPageBreak/>
        <w:t>R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ecord in the individual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’s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healthcare record that a chaperone is present and identify them</w:t>
      </w:r>
    </w:p>
    <w:p w14:paraId="124D0621" w14:textId="77777777" w:rsidR="00286DF9" w:rsidRPr="00CD6B41" w:rsidRDefault="00286DF9" w:rsidP="00314D1F">
      <w:pPr>
        <w:ind w:left="360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F335031" w14:textId="4C02F6A2" w:rsidR="00286DF9" w:rsidRDefault="00D40AE2" w:rsidP="00314D1F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 chaperone should be introduced to the patient</w:t>
      </w:r>
    </w:p>
    <w:p w14:paraId="355FC2E2" w14:textId="77777777" w:rsidR="00077F82" w:rsidRPr="00077F82" w:rsidRDefault="00077F82" w:rsidP="00314D1F">
      <w:pPr>
        <w:pStyle w:val="ListParagraph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62632AC" w14:textId="66240727" w:rsidR="000114A0" w:rsidRPr="00A96691" w:rsidRDefault="00D40AE2" w:rsidP="00314D1F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he chaperone should assist as required but maintain a position so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they are able to witness the procedure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/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examination (usually at the head end)</w:t>
      </w:r>
    </w:p>
    <w:p w14:paraId="6E01D174" w14:textId="77777777" w:rsidR="00286DF9" w:rsidRDefault="00286DF9" w:rsidP="00314D1F">
      <w:pPr>
        <w:pStyle w:val="ListParagraph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272F9D4" w14:textId="3E98264B" w:rsidR="000114A0" w:rsidRPr="00A96691" w:rsidRDefault="00D40AE2" w:rsidP="00314D1F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 chaperone should adhere to their role at all times</w:t>
      </w:r>
    </w:p>
    <w:p w14:paraId="18CC49CC" w14:textId="77777777" w:rsidR="00286DF9" w:rsidRDefault="00286DF9" w:rsidP="00314D1F">
      <w:pPr>
        <w:pStyle w:val="ListParagraph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FE711E7" w14:textId="09DA95C1" w:rsidR="000114A0" w:rsidRPr="00A96691" w:rsidRDefault="00D40AE2" w:rsidP="00314D1F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ost procedure or examination, </w:t>
      </w:r>
      <w:r w:rsidR="00077F8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chaperone should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ensure they annotate in the patient’s healthcare record that they were present during the examination and there were no issues observed</w:t>
      </w:r>
    </w:p>
    <w:p w14:paraId="282FC4FC" w14:textId="77777777" w:rsidR="00286DF9" w:rsidRDefault="00286DF9" w:rsidP="00314D1F">
      <w:pPr>
        <w:pStyle w:val="ListParagraph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9587ECD" w14:textId="1EAE4567" w:rsidR="00286DF9" w:rsidRPr="00912CB8" w:rsidRDefault="00D40AE2" w:rsidP="00314D1F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 clinician will annotate in the individual</w:t>
      </w:r>
      <w:r w:rsidR="0075191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’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s healthcare record </w:t>
      </w:r>
      <w:r w:rsidR="0075191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full details of the procedure as per current medical records policy</w:t>
      </w:r>
    </w:p>
    <w:p w14:paraId="77C4A134" w14:textId="77777777" w:rsidR="00DE3802" w:rsidRDefault="00DE3802" w:rsidP="00314D1F">
      <w:pPr>
        <w:pStyle w:val="ListParagraph"/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p w14:paraId="302E8B81" w14:textId="77777777" w:rsidR="00DE3802" w:rsidRPr="00912CB8" w:rsidRDefault="00DE3802" w:rsidP="00912CB8">
      <w:pPr>
        <w:pStyle w:val="ListParagrap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5211"/>
        <w:gridCol w:w="3148"/>
      </w:tblGrid>
      <w:tr w:rsidR="00286DF9" w:rsidRPr="00286DF9" w14:paraId="49C118A1" w14:textId="77777777" w:rsidTr="00912CB8">
        <w:tc>
          <w:tcPr>
            <w:tcW w:w="5211" w:type="dxa"/>
            <w:shd w:val="clear" w:color="auto" w:fill="4472C4" w:themeFill="accent1"/>
          </w:tcPr>
          <w:p w14:paraId="208A5FE0" w14:textId="6307DBE0" w:rsidR="00286DF9" w:rsidRPr="00286DF9" w:rsidRDefault="00286DF9" w:rsidP="00286DF9">
            <w:pPr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  <w:r w:rsidRPr="00077F82"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t>Detail</w:t>
            </w:r>
          </w:p>
        </w:tc>
        <w:tc>
          <w:tcPr>
            <w:tcW w:w="3148" w:type="dxa"/>
            <w:shd w:val="clear" w:color="auto" w:fill="4472C4" w:themeFill="accent1"/>
          </w:tcPr>
          <w:p w14:paraId="4ADEDE51" w14:textId="1E3386BF" w:rsidR="00286DF9" w:rsidRPr="00077F82" w:rsidRDefault="00286DF9" w:rsidP="00286DF9">
            <w:pPr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  <w:r w:rsidRPr="00077F82"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t>SNOMED CT Code</w:t>
            </w:r>
          </w:p>
          <w:p w14:paraId="14BDCA52" w14:textId="5DD18B6E" w:rsidR="00286DF9" w:rsidRPr="00077F82" w:rsidRDefault="00286DF9" w:rsidP="00286DF9">
            <w:pPr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</w:p>
        </w:tc>
      </w:tr>
      <w:tr w:rsidR="00286DF9" w14:paraId="4D9086E3" w14:textId="77777777" w:rsidTr="00912CB8">
        <w:tc>
          <w:tcPr>
            <w:tcW w:w="5211" w:type="dxa"/>
          </w:tcPr>
          <w:p w14:paraId="72EF38EB" w14:textId="3F8B0D8C" w:rsidR="00286DF9" w:rsidRPr="00E63567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Th</w:t>
            </w:r>
            <w:r w:rsidRPr="00E63567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e patient agrees to a chaperone</w:t>
            </w:r>
          </w:p>
        </w:tc>
        <w:tc>
          <w:tcPr>
            <w:tcW w:w="3148" w:type="dxa"/>
          </w:tcPr>
          <w:p w14:paraId="0FDAAB70" w14:textId="778CE30C" w:rsidR="00286DF9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E63567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1104081000000107</w:t>
            </w:r>
          </w:p>
        </w:tc>
      </w:tr>
      <w:tr w:rsidR="00286DF9" w14:paraId="2A20B161" w14:textId="77777777" w:rsidTr="00912CB8">
        <w:tc>
          <w:tcPr>
            <w:tcW w:w="5211" w:type="dxa"/>
          </w:tcPr>
          <w:p w14:paraId="45F60C68" w14:textId="54938049" w:rsidR="00286DF9" w:rsidRPr="002F4AA0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>Refusal</w:t>
            </w:r>
            <w:r w:rsidRPr="00A96691"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 xml:space="preserve"> to have a chaperone present</w:t>
            </w:r>
          </w:p>
        </w:tc>
        <w:tc>
          <w:tcPr>
            <w:tcW w:w="3148" w:type="dxa"/>
          </w:tcPr>
          <w:p w14:paraId="3C938496" w14:textId="5E678F6C" w:rsidR="00286DF9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2F4AA0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763380007</w:t>
            </w:r>
          </w:p>
        </w:tc>
      </w:tr>
      <w:tr w:rsidR="00286DF9" w14:paraId="5A4FAE26" w14:textId="77777777" w:rsidTr="00912CB8">
        <w:tc>
          <w:tcPr>
            <w:tcW w:w="5211" w:type="dxa"/>
          </w:tcPr>
          <w:p w14:paraId="3834AAF5" w14:textId="39AD54D9" w:rsidR="00286DF9" w:rsidRPr="002F4AA0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>No</w:t>
            </w:r>
            <w:r w:rsidRPr="00A96691"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 xml:space="preserve"> chaperones available</w:t>
            </w:r>
          </w:p>
        </w:tc>
        <w:tc>
          <w:tcPr>
            <w:tcW w:w="3148" w:type="dxa"/>
          </w:tcPr>
          <w:p w14:paraId="4341A43E" w14:textId="0B46DA62" w:rsidR="00286DF9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2F4AA0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428929009</w:t>
            </w:r>
          </w:p>
        </w:tc>
      </w:tr>
    </w:tbl>
    <w:p w14:paraId="14323E2F" w14:textId="77777777" w:rsidR="009807BB" w:rsidRPr="009807BB" w:rsidRDefault="009807BB" w:rsidP="009807BB">
      <w:pPr>
        <w:pStyle w:val="ListParagraph"/>
        <w:rPr>
          <w:rFonts w:ascii="Arial" w:hAnsi="Arial" w:cs="Arial"/>
          <w:sz w:val="22"/>
          <w:szCs w:val="22"/>
          <w:lang w:val="en-US"/>
        </w:rPr>
      </w:pPr>
      <w:bookmarkStart w:id="40" w:name="_Toc56247939"/>
      <w:bookmarkStart w:id="41" w:name="_Toc56247940"/>
      <w:bookmarkStart w:id="42" w:name="_Toc56247941"/>
      <w:bookmarkStart w:id="43" w:name="_Toc56247942"/>
      <w:bookmarkStart w:id="44" w:name="_Toc56247943"/>
      <w:bookmarkEnd w:id="39"/>
      <w:bookmarkEnd w:id="40"/>
      <w:bookmarkEnd w:id="41"/>
      <w:bookmarkEnd w:id="42"/>
      <w:bookmarkEnd w:id="43"/>
      <w:bookmarkEnd w:id="44"/>
    </w:p>
    <w:p w14:paraId="7C9FEDD5" w14:textId="77777777" w:rsidR="000114A0" w:rsidRPr="00A96691" w:rsidRDefault="000114A0" w:rsidP="000114A0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14:paraId="1E73FE1A" w14:textId="712E705F" w:rsidR="00A96691" w:rsidRDefault="00A96691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14:paraId="453C95E7" w14:textId="77777777" w:rsidR="00DF03EF" w:rsidRDefault="00DF03EF" w:rsidP="00DF03EF">
      <w:pPr>
        <w:rPr>
          <w:rStyle w:val="Hyperlink"/>
          <w:lang w:val="en-US"/>
        </w:rPr>
      </w:pPr>
      <w:bookmarkStart w:id="45" w:name="_Annex_A_–"/>
      <w:bookmarkEnd w:id="45"/>
    </w:p>
    <w:sectPr w:rsidR="00DF03EF" w:rsidSect="00343A1F">
      <w:headerReference w:type="default" r:id="rId19"/>
      <w:footerReference w:type="even" r:id="rId20"/>
      <w:footerReference w:type="default" r:id="rId21"/>
      <w:pgSz w:w="11900" w:h="16840"/>
      <w:pgMar w:top="1440" w:right="211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4BBF6" w14:textId="77777777" w:rsidR="00150EE5" w:rsidRDefault="00150EE5" w:rsidP="001A7ADA">
      <w:r>
        <w:separator/>
      </w:r>
    </w:p>
  </w:endnote>
  <w:endnote w:type="continuationSeparator" w:id="0">
    <w:p w14:paraId="5D4343AD" w14:textId="77777777" w:rsidR="00150EE5" w:rsidRDefault="00150EE5" w:rsidP="001A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74487" w14:textId="77777777" w:rsidR="00126D4A" w:rsidRDefault="00126D4A" w:rsidP="00AA638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29852F" w14:textId="77777777" w:rsidR="00126D4A" w:rsidRDefault="00126D4A" w:rsidP="00462E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C047E" w14:textId="6A3F0A77" w:rsidR="00126D4A" w:rsidRDefault="00126D4A" w:rsidP="00AA638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3C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26A0C06" w14:textId="77777777" w:rsidR="00126D4A" w:rsidRDefault="00126D4A" w:rsidP="00462E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45F2B" w14:textId="77777777" w:rsidR="00150EE5" w:rsidRDefault="00150EE5" w:rsidP="001A7ADA">
      <w:r>
        <w:separator/>
      </w:r>
    </w:p>
  </w:footnote>
  <w:footnote w:type="continuationSeparator" w:id="0">
    <w:p w14:paraId="041E1005" w14:textId="77777777" w:rsidR="00150EE5" w:rsidRDefault="00150EE5" w:rsidP="001A7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088AD" w14:textId="77777777" w:rsidR="00314D1F" w:rsidRPr="00314D1F" w:rsidRDefault="00314D1F" w:rsidP="00314D1F">
    <w:pPr>
      <w:pBdr>
        <w:top w:val="nil"/>
        <w:left w:val="nil"/>
        <w:bottom w:val="thickThinSmallGap" w:sz="24" w:space="1" w:color="622423"/>
        <w:right w:val="nil"/>
        <w:between w:val="nil"/>
        <w:bar w:val="nil"/>
      </w:pBdr>
      <w:tabs>
        <w:tab w:val="center" w:pos="4513"/>
        <w:tab w:val="right" w:pos="9026"/>
      </w:tabs>
      <w:jc w:val="center"/>
      <w:rPr>
        <w:rFonts w:ascii="Arial" w:eastAsia="Times New Roman" w:hAnsi="Arial" w:cs="Arial"/>
        <w:b/>
        <w:color w:val="000000"/>
        <w:sz w:val="40"/>
        <w:szCs w:val="40"/>
        <w:u w:color="000000"/>
        <w:bdr w:val="nil"/>
        <w:lang w:val="en-US"/>
      </w:rPr>
    </w:pPr>
    <w:bookmarkStart w:id="46" w:name="_Hlk158997236"/>
    <w:r w:rsidRPr="00314D1F">
      <w:rPr>
        <w:rFonts w:ascii="Arial" w:eastAsia="Times New Roman" w:hAnsi="Arial" w:cs="Arial"/>
        <w:b/>
        <w:color w:val="000000"/>
        <w:sz w:val="40"/>
        <w:szCs w:val="40"/>
        <w:u w:color="000000"/>
        <w:bdr w:val="nil"/>
        <w:lang w:val="en-US"/>
      </w:rPr>
      <w:t>Holmes Chapel Health Centre</w:t>
    </w:r>
  </w:p>
  <w:p w14:paraId="50D84A56" w14:textId="6A027F30" w:rsidR="00314D1F" w:rsidRPr="00314D1F" w:rsidRDefault="00314D1F" w:rsidP="00314D1F">
    <w:pPr>
      <w:pBdr>
        <w:top w:val="nil"/>
        <w:left w:val="nil"/>
        <w:bottom w:val="thickThinSmallGap" w:sz="24" w:space="1" w:color="622423"/>
        <w:right w:val="nil"/>
        <w:between w:val="nil"/>
        <w:bar w:val="nil"/>
      </w:pBdr>
      <w:tabs>
        <w:tab w:val="center" w:pos="4513"/>
        <w:tab w:val="right" w:pos="9026"/>
      </w:tabs>
      <w:jc w:val="center"/>
      <w:rPr>
        <w:rFonts w:ascii="Arial" w:eastAsia="Arial Unicode MS" w:hAnsi="Arial" w:cs="Arial"/>
        <w:b/>
        <w:color w:val="00B050"/>
        <w:sz w:val="40"/>
        <w:szCs w:val="40"/>
        <w:u w:color="000000"/>
        <w:bdr w:val="nil"/>
        <w:lang w:val="en-US"/>
      </w:rPr>
    </w:pPr>
    <w:r>
      <w:rPr>
        <w:rFonts w:ascii="Arial" w:eastAsia="Arial Unicode MS" w:hAnsi="Arial" w:cs="Arial"/>
        <w:b/>
        <w:color w:val="00B050"/>
        <w:sz w:val="40"/>
        <w:szCs w:val="40"/>
        <w:u w:color="000000"/>
        <w:bdr w:val="nil"/>
        <w:lang w:val="en-US"/>
      </w:rPr>
      <w:t xml:space="preserve">Chaperone </w:t>
    </w:r>
    <w:r w:rsidRPr="00314D1F">
      <w:rPr>
        <w:rFonts w:ascii="Arial" w:eastAsia="Arial Unicode MS" w:hAnsi="Arial" w:cs="Arial"/>
        <w:b/>
        <w:color w:val="00B050"/>
        <w:sz w:val="40"/>
        <w:szCs w:val="40"/>
        <w:u w:color="000000"/>
        <w:bdr w:val="nil"/>
        <w:lang w:val="en-US"/>
      </w:rPr>
      <w:t>Policy and Procedure</w:t>
    </w:r>
  </w:p>
  <w:bookmarkEnd w:id="46"/>
  <w:p w14:paraId="085CE0CF" w14:textId="77777777" w:rsidR="00126D4A" w:rsidRDefault="00126D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12980"/>
    <w:multiLevelType w:val="hybridMultilevel"/>
    <w:tmpl w:val="9AA8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01D2E"/>
    <w:multiLevelType w:val="multilevel"/>
    <w:tmpl w:val="5724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F6107"/>
    <w:multiLevelType w:val="hybridMultilevel"/>
    <w:tmpl w:val="19B2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D58EA"/>
    <w:multiLevelType w:val="hybridMultilevel"/>
    <w:tmpl w:val="8A6E1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80026"/>
    <w:multiLevelType w:val="hybridMultilevel"/>
    <w:tmpl w:val="B95A5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9363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66E3401"/>
    <w:multiLevelType w:val="hybridMultilevel"/>
    <w:tmpl w:val="9C329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53353"/>
    <w:multiLevelType w:val="multilevel"/>
    <w:tmpl w:val="8C24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B5C47"/>
    <w:multiLevelType w:val="hybridMultilevel"/>
    <w:tmpl w:val="C3541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F5741"/>
    <w:multiLevelType w:val="hybridMultilevel"/>
    <w:tmpl w:val="488A5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348A9"/>
    <w:multiLevelType w:val="hybridMultilevel"/>
    <w:tmpl w:val="3DA2B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B5DBF"/>
    <w:multiLevelType w:val="hybridMultilevel"/>
    <w:tmpl w:val="737A7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D5485"/>
    <w:multiLevelType w:val="hybridMultilevel"/>
    <w:tmpl w:val="99C2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B30F7"/>
    <w:multiLevelType w:val="hybridMultilevel"/>
    <w:tmpl w:val="42CCF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E7348"/>
    <w:multiLevelType w:val="hybridMultilevel"/>
    <w:tmpl w:val="EA181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616AA"/>
    <w:multiLevelType w:val="hybridMultilevel"/>
    <w:tmpl w:val="4B14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001CD"/>
    <w:multiLevelType w:val="hybridMultilevel"/>
    <w:tmpl w:val="64CA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B54"/>
    <w:multiLevelType w:val="hybridMultilevel"/>
    <w:tmpl w:val="9B80E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20E01"/>
    <w:multiLevelType w:val="multilevel"/>
    <w:tmpl w:val="BF4A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D51BD6"/>
    <w:multiLevelType w:val="hybridMultilevel"/>
    <w:tmpl w:val="1BA61B5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4E0D7EC9"/>
    <w:multiLevelType w:val="hybridMultilevel"/>
    <w:tmpl w:val="6686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226C2"/>
    <w:multiLevelType w:val="hybridMultilevel"/>
    <w:tmpl w:val="4A286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23CFA"/>
    <w:multiLevelType w:val="hybridMultilevel"/>
    <w:tmpl w:val="10FC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84923"/>
    <w:multiLevelType w:val="hybridMultilevel"/>
    <w:tmpl w:val="F90CD0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C31C29"/>
    <w:multiLevelType w:val="hybridMultilevel"/>
    <w:tmpl w:val="EEAE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77B7D"/>
    <w:multiLevelType w:val="hybridMultilevel"/>
    <w:tmpl w:val="8870D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3041FA"/>
    <w:multiLevelType w:val="hybridMultilevel"/>
    <w:tmpl w:val="AE8261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532EC"/>
    <w:multiLevelType w:val="hybridMultilevel"/>
    <w:tmpl w:val="81484C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908755">
    <w:abstractNumId w:val="8"/>
  </w:num>
  <w:num w:numId="2" w16cid:durableId="82846231">
    <w:abstractNumId w:val="0"/>
  </w:num>
  <w:num w:numId="3" w16cid:durableId="2052075681">
    <w:abstractNumId w:val="16"/>
  </w:num>
  <w:num w:numId="4" w16cid:durableId="1056586517">
    <w:abstractNumId w:val="26"/>
  </w:num>
  <w:num w:numId="5" w16cid:durableId="1812018166">
    <w:abstractNumId w:val="24"/>
  </w:num>
  <w:num w:numId="6" w16cid:durableId="2094353283">
    <w:abstractNumId w:val="15"/>
  </w:num>
  <w:num w:numId="7" w16cid:durableId="1504010502">
    <w:abstractNumId w:val="2"/>
  </w:num>
  <w:num w:numId="8" w16cid:durableId="1998193429">
    <w:abstractNumId w:val="4"/>
  </w:num>
  <w:num w:numId="9" w16cid:durableId="1257179569">
    <w:abstractNumId w:val="22"/>
  </w:num>
  <w:num w:numId="10" w16cid:durableId="437334169">
    <w:abstractNumId w:val="5"/>
  </w:num>
  <w:num w:numId="11" w16cid:durableId="1072966176">
    <w:abstractNumId w:val="9"/>
  </w:num>
  <w:num w:numId="12" w16cid:durableId="1943802675">
    <w:abstractNumId w:val="11"/>
  </w:num>
  <w:num w:numId="13" w16cid:durableId="209616336">
    <w:abstractNumId w:val="21"/>
  </w:num>
  <w:num w:numId="14" w16cid:durableId="472913591">
    <w:abstractNumId w:val="25"/>
  </w:num>
  <w:num w:numId="15" w16cid:durableId="862010163">
    <w:abstractNumId w:val="12"/>
  </w:num>
  <w:num w:numId="16" w16cid:durableId="215891948">
    <w:abstractNumId w:val="20"/>
  </w:num>
  <w:num w:numId="17" w16cid:durableId="284580584">
    <w:abstractNumId w:val="14"/>
  </w:num>
  <w:num w:numId="18" w16cid:durableId="713624504">
    <w:abstractNumId w:val="27"/>
  </w:num>
  <w:num w:numId="19" w16cid:durableId="1449547284">
    <w:abstractNumId w:val="1"/>
  </w:num>
  <w:num w:numId="20" w16cid:durableId="468861511">
    <w:abstractNumId w:val="18"/>
  </w:num>
  <w:num w:numId="21" w16cid:durableId="411970916">
    <w:abstractNumId w:val="19"/>
  </w:num>
  <w:num w:numId="22" w16cid:durableId="1674146510">
    <w:abstractNumId w:val="23"/>
  </w:num>
  <w:num w:numId="23" w16cid:durableId="58208681">
    <w:abstractNumId w:val="5"/>
  </w:num>
  <w:num w:numId="24" w16cid:durableId="1898394818">
    <w:abstractNumId w:val="5"/>
  </w:num>
  <w:num w:numId="25" w16cid:durableId="2132281515">
    <w:abstractNumId w:val="5"/>
  </w:num>
  <w:num w:numId="26" w16cid:durableId="810950085">
    <w:abstractNumId w:val="5"/>
  </w:num>
  <w:num w:numId="27" w16cid:durableId="1984695282">
    <w:abstractNumId w:val="5"/>
  </w:num>
  <w:num w:numId="28" w16cid:durableId="209001073">
    <w:abstractNumId w:val="7"/>
  </w:num>
  <w:num w:numId="29" w16cid:durableId="424039911">
    <w:abstractNumId w:val="6"/>
  </w:num>
  <w:num w:numId="30" w16cid:durableId="369309280">
    <w:abstractNumId w:val="10"/>
  </w:num>
  <w:num w:numId="31" w16cid:durableId="71127276">
    <w:abstractNumId w:val="13"/>
  </w:num>
  <w:num w:numId="32" w16cid:durableId="609895966">
    <w:abstractNumId w:val="17"/>
  </w:num>
  <w:num w:numId="33" w16cid:durableId="1777797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4F"/>
    <w:rsid w:val="000114A0"/>
    <w:rsid w:val="000525E2"/>
    <w:rsid w:val="000532E5"/>
    <w:rsid w:val="000658F4"/>
    <w:rsid w:val="00072CCD"/>
    <w:rsid w:val="00077F82"/>
    <w:rsid w:val="0009116B"/>
    <w:rsid w:val="000C08D7"/>
    <w:rsid w:val="000C63A7"/>
    <w:rsid w:val="000D64AA"/>
    <w:rsid w:val="000F5555"/>
    <w:rsid w:val="001124E3"/>
    <w:rsid w:val="00126D4A"/>
    <w:rsid w:val="00131749"/>
    <w:rsid w:val="00132D32"/>
    <w:rsid w:val="00134281"/>
    <w:rsid w:val="00146831"/>
    <w:rsid w:val="00150EE5"/>
    <w:rsid w:val="00160F0B"/>
    <w:rsid w:val="00165544"/>
    <w:rsid w:val="00174139"/>
    <w:rsid w:val="00174558"/>
    <w:rsid w:val="001959D4"/>
    <w:rsid w:val="00196674"/>
    <w:rsid w:val="001A5809"/>
    <w:rsid w:val="001A5A31"/>
    <w:rsid w:val="001A7ADA"/>
    <w:rsid w:val="001C22E3"/>
    <w:rsid w:val="001D24C0"/>
    <w:rsid w:val="001F45C2"/>
    <w:rsid w:val="002050DA"/>
    <w:rsid w:val="00206065"/>
    <w:rsid w:val="00206463"/>
    <w:rsid w:val="0021394E"/>
    <w:rsid w:val="002341BB"/>
    <w:rsid w:val="00236735"/>
    <w:rsid w:val="00242BCA"/>
    <w:rsid w:val="00244DCD"/>
    <w:rsid w:val="00245B14"/>
    <w:rsid w:val="00250BC0"/>
    <w:rsid w:val="00253637"/>
    <w:rsid w:val="002624B0"/>
    <w:rsid w:val="0026600E"/>
    <w:rsid w:val="0026767F"/>
    <w:rsid w:val="002826CC"/>
    <w:rsid w:val="00286DF9"/>
    <w:rsid w:val="002C04CE"/>
    <w:rsid w:val="002C7888"/>
    <w:rsid w:val="002C7AA5"/>
    <w:rsid w:val="002E0DC0"/>
    <w:rsid w:val="002E419B"/>
    <w:rsid w:val="002E6B7A"/>
    <w:rsid w:val="002F4AA0"/>
    <w:rsid w:val="003061E8"/>
    <w:rsid w:val="00314D1F"/>
    <w:rsid w:val="00331C1D"/>
    <w:rsid w:val="00340F32"/>
    <w:rsid w:val="00343A1F"/>
    <w:rsid w:val="0036134E"/>
    <w:rsid w:val="003671BB"/>
    <w:rsid w:val="003727CB"/>
    <w:rsid w:val="0038271D"/>
    <w:rsid w:val="00396043"/>
    <w:rsid w:val="003A093C"/>
    <w:rsid w:val="003A6581"/>
    <w:rsid w:val="003B55E8"/>
    <w:rsid w:val="003B6270"/>
    <w:rsid w:val="003D707C"/>
    <w:rsid w:val="003E73F4"/>
    <w:rsid w:val="0040722C"/>
    <w:rsid w:val="0042260A"/>
    <w:rsid w:val="0043009A"/>
    <w:rsid w:val="004422E0"/>
    <w:rsid w:val="00446B36"/>
    <w:rsid w:val="00450864"/>
    <w:rsid w:val="00462EF4"/>
    <w:rsid w:val="0046350B"/>
    <w:rsid w:val="00480428"/>
    <w:rsid w:val="004804E4"/>
    <w:rsid w:val="004856D4"/>
    <w:rsid w:val="00493388"/>
    <w:rsid w:val="00493E67"/>
    <w:rsid w:val="004C2922"/>
    <w:rsid w:val="004D30BF"/>
    <w:rsid w:val="004E0159"/>
    <w:rsid w:val="00504519"/>
    <w:rsid w:val="00512D0A"/>
    <w:rsid w:val="0051380A"/>
    <w:rsid w:val="00520739"/>
    <w:rsid w:val="0052132E"/>
    <w:rsid w:val="00534940"/>
    <w:rsid w:val="00536205"/>
    <w:rsid w:val="0054597C"/>
    <w:rsid w:val="00547585"/>
    <w:rsid w:val="0055414F"/>
    <w:rsid w:val="00572EA9"/>
    <w:rsid w:val="00582904"/>
    <w:rsid w:val="00584A0C"/>
    <w:rsid w:val="00592497"/>
    <w:rsid w:val="005A5B08"/>
    <w:rsid w:val="005B0DE9"/>
    <w:rsid w:val="005E00AE"/>
    <w:rsid w:val="005F25AB"/>
    <w:rsid w:val="00625E93"/>
    <w:rsid w:val="00634245"/>
    <w:rsid w:val="00637498"/>
    <w:rsid w:val="0065017B"/>
    <w:rsid w:val="00652704"/>
    <w:rsid w:val="006650B1"/>
    <w:rsid w:val="0066702B"/>
    <w:rsid w:val="006731F9"/>
    <w:rsid w:val="00674ED2"/>
    <w:rsid w:val="00684300"/>
    <w:rsid w:val="0069158E"/>
    <w:rsid w:val="00691EAE"/>
    <w:rsid w:val="00697E17"/>
    <w:rsid w:val="006B0F78"/>
    <w:rsid w:val="006B3AFE"/>
    <w:rsid w:val="006D37A8"/>
    <w:rsid w:val="006E1384"/>
    <w:rsid w:val="006E1BE2"/>
    <w:rsid w:val="006E3925"/>
    <w:rsid w:val="006F7434"/>
    <w:rsid w:val="00701553"/>
    <w:rsid w:val="00705117"/>
    <w:rsid w:val="00731729"/>
    <w:rsid w:val="00734AAB"/>
    <w:rsid w:val="00741474"/>
    <w:rsid w:val="0074632C"/>
    <w:rsid w:val="0074778B"/>
    <w:rsid w:val="00751477"/>
    <w:rsid w:val="00751912"/>
    <w:rsid w:val="00766115"/>
    <w:rsid w:val="00766ED9"/>
    <w:rsid w:val="007703BC"/>
    <w:rsid w:val="00781C84"/>
    <w:rsid w:val="007A475E"/>
    <w:rsid w:val="007C7F1F"/>
    <w:rsid w:val="007D28C5"/>
    <w:rsid w:val="007D45DE"/>
    <w:rsid w:val="007F110E"/>
    <w:rsid w:val="007F34C9"/>
    <w:rsid w:val="008024B1"/>
    <w:rsid w:val="0080410F"/>
    <w:rsid w:val="00824A3D"/>
    <w:rsid w:val="008423EB"/>
    <w:rsid w:val="00851226"/>
    <w:rsid w:val="008609D6"/>
    <w:rsid w:val="0086511B"/>
    <w:rsid w:val="00866374"/>
    <w:rsid w:val="008706B5"/>
    <w:rsid w:val="00873FA8"/>
    <w:rsid w:val="0088291D"/>
    <w:rsid w:val="008863DD"/>
    <w:rsid w:val="00890CDD"/>
    <w:rsid w:val="008B6D58"/>
    <w:rsid w:val="008C3E36"/>
    <w:rsid w:val="008D101F"/>
    <w:rsid w:val="008E59BA"/>
    <w:rsid w:val="008F4CB6"/>
    <w:rsid w:val="008F7A1F"/>
    <w:rsid w:val="00912CB8"/>
    <w:rsid w:val="00917352"/>
    <w:rsid w:val="00955869"/>
    <w:rsid w:val="00960231"/>
    <w:rsid w:val="00964E93"/>
    <w:rsid w:val="0096760D"/>
    <w:rsid w:val="00971F60"/>
    <w:rsid w:val="00973C78"/>
    <w:rsid w:val="00974822"/>
    <w:rsid w:val="00977F92"/>
    <w:rsid w:val="009807BB"/>
    <w:rsid w:val="00991584"/>
    <w:rsid w:val="00996F35"/>
    <w:rsid w:val="009A2EFB"/>
    <w:rsid w:val="009A600C"/>
    <w:rsid w:val="00A02316"/>
    <w:rsid w:val="00A13559"/>
    <w:rsid w:val="00A16C3A"/>
    <w:rsid w:val="00A33265"/>
    <w:rsid w:val="00A40D2A"/>
    <w:rsid w:val="00A4249D"/>
    <w:rsid w:val="00A55E33"/>
    <w:rsid w:val="00A850EE"/>
    <w:rsid w:val="00A96691"/>
    <w:rsid w:val="00AA0569"/>
    <w:rsid w:val="00AA0D07"/>
    <w:rsid w:val="00AA25BE"/>
    <w:rsid w:val="00AA6383"/>
    <w:rsid w:val="00AB1996"/>
    <w:rsid w:val="00AB6453"/>
    <w:rsid w:val="00AC3A04"/>
    <w:rsid w:val="00AE0294"/>
    <w:rsid w:val="00AF05C1"/>
    <w:rsid w:val="00AF101E"/>
    <w:rsid w:val="00B06CE8"/>
    <w:rsid w:val="00B430B4"/>
    <w:rsid w:val="00B63CCD"/>
    <w:rsid w:val="00B80470"/>
    <w:rsid w:val="00B901D6"/>
    <w:rsid w:val="00BB22C3"/>
    <w:rsid w:val="00BB3FD8"/>
    <w:rsid w:val="00BB4D33"/>
    <w:rsid w:val="00BD2885"/>
    <w:rsid w:val="00BF0BFF"/>
    <w:rsid w:val="00C01026"/>
    <w:rsid w:val="00C020C8"/>
    <w:rsid w:val="00C02C82"/>
    <w:rsid w:val="00C140EF"/>
    <w:rsid w:val="00C24969"/>
    <w:rsid w:val="00C24A13"/>
    <w:rsid w:val="00C271B0"/>
    <w:rsid w:val="00C330F5"/>
    <w:rsid w:val="00C36C74"/>
    <w:rsid w:val="00C50536"/>
    <w:rsid w:val="00C531AC"/>
    <w:rsid w:val="00C6500F"/>
    <w:rsid w:val="00C67537"/>
    <w:rsid w:val="00C949CF"/>
    <w:rsid w:val="00CA0E7B"/>
    <w:rsid w:val="00CA6885"/>
    <w:rsid w:val="00CB1844"/>
    <w:rsid w:val="00CD211E"/>
    <w:rsid w:val="00CD5FAF"/>
    <w:rsid w:val="00CD6B41"/>
    <w:rsid w:val="00CE0E7A"/>
    <w:rsid w:val="00CE2B1E"/>
    <w:rsid w:val="00CF367A"/>
    <w:rsid w:val="00D0374B"/>
    <w:rsid w:val="00D13DEF"/>
    <w:rsid w:val="00D14C84"/>
    <w:rsid w:val="00D22F0A"/>
    <w:rsid w:val="00D30FD3"/>
    <w:rsid w:val="00D344BA"/>
    <w:rsid w:val="00D40AE2"/>
    <w:rsid w:val="00D42138"/>
    <w:rsid w:val="00D4369F"/>
    <w:rsid w:val="00D51886"/>
    <w:rsid w:val="00D6081F"/>
    <w:rsid w:val="00D66A16"/>
    <w:rsid w:val="00D709B5"/>
    <w:rsid w:val="00D77819"/>
    <w:rsid w:val="00D86F8B"/>
    <w:rsid w:val="00D91812"/>
    <w:rsid w:val="00D946C4"/>
    <w:rsid w:val="00DB0A65"/>
    <w:rsid w:val="00DE0117"/>
    <w:rsid w:val="00DE3802"/>
    <w:rsid w:val="00DF03EF"/>
    <w:rsid w:val="00DF7F75"/>
    <w:rsid w:val="00E16AC8"/>
    <w:rsid w:val="00E3013A"/>
    <w:rsid w:val="00E4181D"/>
    <w:rsid w:val="00E44634"/>
    <w:rsid w:val="00E63567"/>
    <w:rsid w:val="00E676CA"/>
    <w:rsid w:val="00E70E2D"/>
    <w:rsid w:val="00E77596"/>
    <w:rsid w:val="00E7793A"/>
    <w:rsid w:val="00E87247"/>
    <w:rsid w:val="00E90E53"/>
    <w:rsid w:val="00E94ECF"/>
    <w:rsid w:val="00EA48C3"/>
    <w:rsid w:val="00EA6050"/>
    <w:rsid w:val="00EA7AC4"/>
    <w:rsid w:val="00EB4939"/>
    <w:rsid w:val="00EC40B2"/>
    <w:rsid w:val="00ED5BC9"/>
    <w:rsid w:val="00EE2AEB"/>
    <w:rsid w:val="00EF3839"/>
    <w:rsid w:val="00F01EC2"/>
    <w:rsid w:val="00F179B2"/>
    <w:rsid w:val="00F22797"/>
    <w:rsid w:val="00F41362"/>
    <w:rsid w:val="00F57C73"/>
    <w:rsid w:val="00F62D77"/>
    <w:rsid w:val="00F73C3F"/>
    <w:rsid w:val="00F970AB"/>
    <w:rsid w:val="00FA2FB1"/>
    <w:rsid w:val="00FA556A"/>
    <w:rsid w:val="00FB5D8D"/>
    <w:rsid w:val="00FB7B87"/>
    <w:rsid w:val="00FC036D"/>
    <w:rsid w:val="00FD12E5"/>
    <w:rsid w:val="00FD1416"/>
    <w:rsid w:val="00FD5D3E"/>
    <w:rsid w:val="00FF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3D7EE6"/>
  <w14:defaultImageDpi w14:val="32767"/>
  <w15:docId w15:val="{47202D15-B2BE-D64D-98D0-740D47E7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14F"/>
  </w:style>
  <w:style w:type="paragraph" w:styleId="Heading1">
    <w:name w:val="heading 1"/>
    <w:basedOn w:val="Normal"/>
    <w:next w:val="Normal"/>
    <w:link w:val="Heading1Char"/>
    <w:uiPriority w:val="9"/>
    <w:qFormat/>
    <w:rsid w:val="00CD211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11E"/>
    <w:pPr>
      <w:keepNext/>
      <w:keepLines/>
      <w:numPr>
        <w:ilvl w:val="1"/>
        <w:numId w:val="10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11E"/>
    <w:pPr>
      <w:keepNext/>
      <w:keepLines/>
      <w:numPr>
        <w:ilvl w:val="2"/>
        <w:numId w:val="10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11E"/>
    <w:pPr>
      <w:keepNext/>
      <w:keepLines/>
      <w:numPr>
        <w:ilvl w:val="3"/>
        <w:numId w:val="10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211E"/>
    <w:pPr>
      <w:keepNext/>
      <w:keepLines/>
      <w:numPr>
        <w:ilvl w:val="4"/>
        <w:numId w:val="10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211E"/>
    <w:pPr>
      <w:keepNext/>
      <w:keepLines/>
      <w:numPr>
        <w:ilvl w:val="5"/>
        <w:numId w:val="10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11E"/>
    <w:pPr>
      <w:keepNext/>
      <w:keepLines/>
      <w:numPr>
        <w:ilvl w:val="6"/>
        <w:numId w:val="10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211E"/>
    <w:pPr>
      <w:keepNext/>
      <w:keepLines/>
      <w:numPr>
        <w:ilvl w:val="7"/>
        <w:numId w:val="10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211E"/>
    <w:pPr>
      <w:keepNext/>
      <w:keepLines/>
      <w:numPr>
        <w:ilvl w:val="8"/>
        <w:numId w:val="10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414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414F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5414F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1A7ADA"/>
  </w:style>
  <w:style w:type="character" w:customStyle="1" w:styleId="FootnoteTextChar">
    <w:name w:val="Footnote Text Char"/>
    <w:basedOn w:val="DefaultParagraphFont"/>
    <w:link w:val="FootnoteText"/>
    <w:rsid w:val="001A7ADA"/>
  </w:style>
  <w:style w:type="character" w:styleId="FootnoteReference">
    <w:name w:val="footnote reference"/>
    <w:basedOn w:val="DefaultParagraphFont"/>
    <w:unhideWhenUsed/>
    <w:rsid w:val="001A7AD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ADA"/>
    <w:rPr>
      <w:color w:val="0563C1" w:themeColor="hyperlink"/>
      <w:u w:val="single"/>
    </w:rPr>
  </w:style>
  <w:style w:type="paragraph" w:customStyle="1" w:styleId="p1">
    <w:name w:val="p1"/>
    <w:basedOn w:val="Normal"/>
    <w:rsid w:val="00D86F8B"/>
    <w:rPr>
      <w:rFonts w:ascii="Helvetica" w:hAnsi="Helvetica" w:cs="Times New Roman"/>
      <w:sz w:val="14"/>
      <w:szCs w:val="14"/>
      <w:lang w:eastAsia="en-GB"/>
    </w:rPr>
  </w:style>
  <w:style w:type="paragraph" w:customStyle="1" w:styleId="p2">
    <w:name w:val="p2"/>
    <w:basedOn w:val="Normal"/>
    <w:rsid w:val="00D86F8B"/>
    <w:rPr>
      <w:rFonts w:ascii="Helvetica" w:hAnsi="Helvetica" w:cs="Times New Roman"/>
      <w:sz w:val="21"/>
      <w:szCs w:val="21"/>
      <w:lang w:eastAsia="en-GB"/>
    </w:rPr>
  </w:style>
  <w:style w:type="paragraph" w:customStyle="1" w:styleId="p3">
    <w:name w:val="p3"/>
    <w:basedOn w:val="Normal"/>
    <w:rsid w:val="00D86F8B"/>
    <w:rPr>
      <w:rFonts w:ascii="Helvetica" w:hAnsi="Helvetica" w:cs="Times New Roman"/>
      <w:color w:val="D71E00"/>
      <w:sz w:val="30"/>
      <w:szCs w:val="30"/>
      <w:lang w:eastAsia="en-GB"/>
    </w:rPr>
  </w:style>
  <w:style w:type="paragraph" w:customStyle="1" w:styleId="p4">
    <w:name w:val="p4"/>
    <w:basedOn w:val="Normal"/>
    <w:rsid w:val="00D86F8B"/>
    <w:rPr>
      <w:rFonts w:ascii="Helvetica" w:hAnsi="Helvetica" w:cs="Times New Roman"/>
      <w:color w:val="D71E00"/>
      <w:sz w:val="12"/>
      <w:szCs w:val="12"/>
      <w:lang w:eastAsia="en-GB"/>
    </w:rPr>
  </w:style>
  <w:style w:type="paragraph" w:customStyle="1" w:styleId="p5">
    <w:name w:val="p5"/>
    <w:basedOn w:val="Normal"/>
    <w:rsid w:val="00D86F8B"/>
    <w:rPr>
      <w:rFonts w:ascii="Helvetica" w:hAnsi="Helvetica" w:cs="Times New Roman"/>
      <w:sz w:val="20"/>
      <w:szCs w:val="20"/>
      <w:lang w:eastAsia="en-GB"/>
    </w:rPr>
  </w:style>
  <w:style w:type="paragraph" w:customStyle="1" w:styleId="p6">
    <w:name w:val="p6"/>
    <w:basedOn w:val="Normal"/>
    <w:rsid w:val="00D86F8B"/>
    <w:rPr>
      <w:rFonts w:ascii="Helvetica" w:hAnsi="Helvetica" w:cs="Times New Roman"/>
      <w:sz w:val="12"/>
      <w:szCs w:val="12"/>
      <w:lang w:eastAsia="en-GB"/>
    </w:rPr>
  </w:style>
  <w:style w:type="paragraph" w:customStyle="1" w:styleId="p7">
    <w:name w:val="p7"/>
    <w:basedOn w:val="Normal"/>
    <w:rsid w:val="00D86F8B"/>
    <w:rPr>
      <w:rFonts w:ascii="Helvetica" w:hAnsi="Helvetica" w:cs="Times New Roman"/>
      <w:sz w:val="18"/>
      <w:szCs w:val="18"/>
      <w:lang w:eastAsia="en-GB"/>
    </w:rPr>
  </w:style>
  <w:style w:type="paragraph" w:customStyle="1" w:styleId="p8">
    <w:name w:val="p8"/>
    <w:basedOn w:val="Normal"/>
    <w:rsid w:val="00D86F8B"/>
    <w:rPr>
      <w:rFonts w:ascii="Helvetica" w:hAnsi="Helvetica" w:cs="Times New Roman"/>
      <w:color w:val="424242"/>
      <w:sz w:val="18"/>
      <w:szCs w:val="18"/>
      <w:lang w:eastAsia="en-GB"/>
    </w:rPr>
  </w:style>
  <w:style w:type="paragraph" w:customStyle="1" w:styleId="p9">
    <w:name w:val="p9"/>
    <w:basedOn w:val="Normal"/>
    <w:rsid w:val="00D86F8B"/>
    <w:rPr>
      <w:rFonts w:ascii="Helvetica" w:hAnsi="Helvetica" w:cs="Times New Roman"/>
      <w:sz w:val="17"/>
      <w:szCs w:val="17"/>
      <w:lang w:eastAsia="en-GB"/>
    </w:rPr>
  </w:style>
  <w:style w:type="character" w:customStyle="1" w:styleId="s1">
    <w:name w:val="s1"/>
    <w:basedOn w:val="DefaultParagraphFont"/>
    <w:rsid w:val="00D86F8B"/>
    <w:rPr>
      <w:color w:val="FF2600"/>
    </w:rPr>
  </w:style>
  <w:style w:type="character" w:customStyle="1" w:styleId="s2">
    <w:name w:val="s2"/>
    <w:basedOn w:val="DefaultParagraphFont"/>
    <w:rsid w:val="00D86F8B"/>
    <w:rPr>
      <w:rFonts w:ascii="Helvetica" w:hAnsi="Helvetica" w:hint="default"/>
      <w:color w:val="941100"/>
      <w:sz w:val="21"/>
      <w:szCs w:val="21"/>
    </w:rPr>
  </w:style>
  <w:style w:type="character" w:customStyle="1" w:styleId="s3">
    <w:name w:val="s3"/>
    <w:basedOn w:val="DefaultParagraphFont"/>
    <w:rsid w:val="00D86F8B"/>
    <w:rPr>
      <w:rFonts w:ascii="Helvetica" w:hAnsi="Helvetica" w:hint="default"/>
      <w:sz w:val="12"/>
      <w:szCs w:val="12"/>
    </w:rPr>
  </w:style>
  <w:style w:type="character" w:customStyle="1" w:styleId="s4">
    <w:name w:val="s4"/>
    <w:basedOn w:val="DefaultParagraphFont"/>
    <w:rsid w:val="00D86F8B"/>
    <w:rPr>
      <w:rFonts w:ascii="Times" w:hAnsi="Times" w:hint="default"/>
      <w:color w:val="941100"/>
      <w:sz w:val="21"/>
      <w:szCs w:val="21"/>
    </w:rPr>
  </w:style>
  <w:style w:type="character" w:customStyle="1" w:styleId="s5">
    <w:name w:val="s5"/>
    <w:basedOn w:val="DefaultParagraphFont"/>
    <w:rsid w:val="00D86F8B"/>
    <w:rPr>
      <w:color w:val="941100"/>
    </w:rPr>
  </w:style>
  <w:style w:type="character" w:customStyle="1" w:styleId="s6">
    <w:name w:val="s6"/>
    <w:basedOn w:val="DefaultParagraphFont"/>
    <w:rsid w:val="00D86F8B"/>
    <w:rPr>
      <w:rFonts w:ascii="Helvetica" w:hAnsi="Helvetica" w:hint="default"/>
      <w:sz w:val="15"/>
      <w:szCs w:val="15"/>
    </w:rPr>
  </w:style>
  <w:style w:type="character" w:customStyle="1" w:styleId="s7">
    <w:name w:val="s7"/>
    <w:basedOn w:val="DefaultParagraphFont"/>
    <w:rsid w:val="00D86F8B"/>
    <w:rPr>
      <w:rFonts w:ascii="Helvetica" w:hAnsi="Helvetica" w:hint="default"/>
      <w:sz w:val="11"/>
      <w:szCs w:val="11"/>
    </w:rPr>
  </w:style>
  <w:style w:type="paragraph" w:styleId="Footer">
    <w:name w:val="footer"/>
    <w:basedOn w:val="Normal"/>
    <w:link w:val="FooterChar"/>
    <w:uiPriority w:val="99"/>
    <w:unhideWhenUsed/>
    <w:rsid w:val="00462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EF4"/>
  </w:style>
  <w:style w:type="character" w:styleId="PageNumber">
    <w:name w:val="page number"/>
    <w:basedOn w:val="DefaultParagraphFont"/>
    <w:uiPriority w:val="99"/>
    <w:semiHidden/>
    <w:unhideWhenUsed/>
    <w:rsid w:val="00462EF4"/>
  </w:style>
  <w:style w:type="paragraph" w:styleId="BalloonText">
    <w:name w:val="Balloon Text"/>
    <w:basedOn w:val="Normal"/>
    <w:link w:val="BalloonTextChar"/>
    <w:uiPriority w:val="99"/>
    <w:semiHidden/>
    <w:unhideWhenUsed/>
    <w:rsid w:val="0042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E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2E5"/>
  </w:style>
  <w:style w:type="character" w:customStyle="1" w:styleId="Heading1Char">
    <w:name w:val="Heading 1 Char"/>
    <w:basedOn w:val="DefaultParagraphFont"/>
    <w:link w:val="Heading1"/>
    <w:uiPriority w:val="9"/>
    <w:rsid w:val="00CD211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211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211E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D211E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D211E"/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D211E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D21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AF101E"/>
    <w:pPr>
      <w:tabs>
        <w:tab w:val="left" w:pos="440"/>
        <w:tab w:val="right" w:pos="8222"/>
      </w:tabs>
      <w:spacing w:before="360"/>
    </w:pPr>
    <w:rPr>
      <w:rFonts w:ascii="Arial" w:hAnsi="Arial" w:cs="Arial"/>
      <w:b/>
      <w:bCs/>
      <w:noProof/>
    </w:rPr>
  </w:style>
  <w:style w:type="paragraph" w:styleId="TOC2">
    <w:name w:val="toc 2"/>
    <w:basedOn w:val="Normal"/>
    <w:next w:val="Normal"/>
    <w:autoRedefine/>
    <w:uiPriority w:val="39"/>
    <w:rsid w:val="00973C78"/>
    <w:pPr>
      <w:tabs>
        <w:tab w:val="left" w:pos="660"/>
        <w:tab w:val="right" w:pos="8222"/>
      </w:tabs>
      <w:spacing w:before="80"/>
      <w:ind w:right="656"/>
    </w:pPr>
    <w:rPr>
      <w:rFonts w:cstheme="min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6637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A850E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2826C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F110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E3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92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1EAE"/>
  </w:style>
  <w:style w:type="character" w:styleId="UnresolvedMention">
    <w:name w:val="Unresolved Mention"/>
    <w:basedOn w:val="DefaultParagraphFont"/>
    <w:uiPriority w:val="99"/>
    <w:semiHidden/>
    <w:unhideWhenUsed/>
    <w:rsid w:val="00ED5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qc.org.uk/guidance-providers/gps/gp-mythbusters/gp-mythbuster-15-chaperones" TargetMode="External"/><Relationship Id="rId18" Type="http://schemas.openxmlformats.org/officeDocument/2006/relationships/hyperlink" Target="https://www.gmc-uk.org/-/media/files/key_principles_for_intimate_clinical_assessments_undertaken_remotely_in_response_to_covid19_v1-(1).pdf?la=en&amp;hash=0A7816F6A8DA9240D7FCF5BDF28D5D98F1E7B194" TargetMode="Externa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gmc-uk.org/ethical-guidance/ethical-guidance-for-doctors/intimate-examinations-and-chaperones/intimate-examinations-and-chaperones" TargetMode="External"/><Relationship Id="rId17" Type="http://schemas.openxmlformats.org/officeDocument/2006/relationships/hyperlink" Target="https://www.gmc-uk.org/ethical-guidance/ethical-hub/covid-19-questions-and-answer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qc.org.uk/guidance-providers/gps/gp-mythbusters/gp-mythbuster-15-chaperon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mc-uk.org/ethical-guidance/ethical-guidance-for-doctors/intimate-examinations-and-chaperones/intimate-examinations-and-chaperon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qc.org.uk/guidance-providers/gps/gp-mythbusters/gp-mythbuster-15-chaperone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acticeindex.co.uk/gp/forum/resources/chaperone-poster.1576/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cqc.org.uk/guidance-providers/gps/gp-mythbusters/gp-mythbuster-15-chaperones" TargetMode="External"/><Relationship Id="rId14" Type="http://schemas.openxmlformats.org/officeDocument/2006/relationships/hyperlink" Target="https://www.gmc-uk.org/ethical-guidance/ethical-guidance-for-doctors/intimate-examinations-and-chaperones/intimate-examinations-and-chaperone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4842B0-2C41-4D8F-B0C8-A5516CFDB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9754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Practice Index Ltd</dc:creator>
  <dc:description>Copyright Practice Index Ltd ©</dc:description>
  <cp:lastModifiedBy>Paula Griffin</cp:lastModifiedBy>
  <cp:revision>2</cp:revision>
  <dcterms:created xsi:type="dcterms:W3CDTF">2024-07-05T14:40:00Z</dcterms:created>
  <dcterms:modified xsi:type="dcterms:W3CDTF">2024-07-05T14:40:00Z</dcterms:modified>
</cp:coreProperties>
</file>